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B069F" w14:textId="77777777" w:rsidR="009F7450" w:rsidRPr="001B11E2" w:rsidRDefault="007A478F">
      <w:pPr>
        <w:pStyle w:val="10"/>
        <w:pBdr>
          <w:top w:val="nil"/>
          <w:left w:val="nil"/>
          <w:bottom w:val="nil"/>
          <w:right w:val="nil"/>
          <w:between w:val="nil"/>
        </w:pBdr>
        <w:spacing w:after="0" w:line="240" w:lineRule="auto"/>
        <w:ind w:left="6663"/>
        <w:rPr>
          <w:rFonts w:ascii="Times New Roman" w:eastAsia="Times New Roman" w:hAnsi="Times New Roman" w:cs="Times New Roman"/>
          <w:color w:val="FFFFFF" w:themeColor="background1"/>
          <w:sz w:val="28"/>
          <w:szCs w:val="28"/>
        </w:rPr>
      </w:pPr>
      <w:r w:rsidRPr="001B11E2">
        <w:rPr>
          <w:rFonts w:ascii="Times New Roman" w:eastAsia="Times New Roman" w:hAnsi="Times New Roman" w:cs="Times New Roman"/>
          <w:color w:val="FFFFFF" w:themeColor="background1"/>
          <w:sz w:val="28"/>
          <w:szCs w:val="28"/>
        </w:rPr>
        <w:t>Проект № 582426-7</w:t>
      </w:r>
    </w:p>
    <w:p w14:paraId="0FB9EB57" w14:textId="77777777" w:rsidR="009F7450" w:rsidRPr="001B11E2" w:rsidRDefault="007A478F">
      <w:pPr>
        <w:pStyle w:val="10"/>
        <w:widowControl w:val="0"/>
        <w:pBdr>
          <w:top w:val="nil"/>
          <w:left w:val="nil"/>
          <w:bottom w:val="nil"/>
          <w:right w:val="nil"/>
          <w:between w:val="nil"/>
        </w:pBdr>
        <w:spacing w:after="0" w:line="240" w:lineRule="auto"/>
        <w:ind w:left="6663"/>
        <w:rPr>
          <w:rFonts w:ascii="Times New Roman" w:eastAsia="Times New Roman" w:hAnsi="Times New Roman" w:cs="Times New Roman"/>
          <w:color w:val="FFFFFF" w:themeColor="background1"/>
          <w:sz w:val="28"/>
          <w:szCs w:val="28"/>
        </w:rPr>
      </w:pPr>
      <w:r w:rsidRPr="001B11E2">
        <w:rPr>
          <w:rFonts w:ascii="Times New Roman" w:eastAsia="Times New Roman" w:hAnsi="Times New Roman" w:cs="Times New Roman"/>
          <w:color w:val="FFFFFF" w:themeColor="background1"/>
          <w:sz w:val="28"/>
          <w:szCs w:val="28"/>
        </w:rPr>
        <w:t xml:space="preserve">в </w:t>
      </w:r>
      <w:r w:rsidR="00042B06" w:rsidRPr="001B11E2">
        <w:rPr>
          <w:rFonts w:ascii="Times New Roman" w:eastAsia="Times New Roman" w:hAnsi="Times New Roman" w:cs="Times New Roman"/>
          <w:color w:val="FFFFFF" w:themeColor="background1"/>
          <w:sz w:val="28"/>
          <w:szCs w:val="28"/>
        </w:rPr>
        <w:t>третьем</w:t>
      </w:r>
      <w:r w:rsidRPr="001B11E2">
        <w:rPr>
          <w:rFonts w:ascii="Times New Roman" w:eastAsia="Times New Roman" w:hAnsi="Times New Roman" w:cs="Times New Roman"/>
          <w:color w:val="FFFFFF" w:themeColor="background1"/>
          <w:sz w:val="28"/>
          <w:szCs w:val="28"/>
        </w:rPr>
        <w:t xml:space="preserve"> чтении</w:t>
      </w:r>
    </w:p>
    <w:p w14:paraId="6A861975" w14:textId="77777777" w:rsidR="00042B06" w:rsidRPr="001B11E2" w:rsidRDefault="00042B06" w:rsidP="00042B06">
      <w:pPr>
        <w:spacing w:after="0" w:line="240" w:lineRule="auto"/>
        <w:jc w:val="both"/>
        <w:rPr>
          <w:rFonts w:ascii="Times New Roman" w:hAnsi="Times New Roman"/>
          <w:bCs/>
          <w:color w:val="FFFFFF" w:themeColor="background1"/>
          <w:sz w:val="20"/>
        </w:rPr>
      </w:pPr>
    </w:p>
    <w:p w14:paraId="358B87D4" w14:textId="77777777" w:rsidR="00042B06" w:rsidRPr="001B11E2" w:rsidRDefault="00042B06" w:rsidP="00042B06">
      <w:pPr>
        <w:spacing w:after="0" w:line="240" w:lineRule="auto"/>
        <w:jc w:val="both"/>
        <w:rPr>
          <w:rFonts w:ascii="Times New Roman" w:hAnsi="Times New Roman"/>
          <w:bCs/>
          <w:color w:val="FFFFFF" w:themeColor="background1"/>
          <w:sz w:val="20"/>
        </w:rPr>
      </w:pPr>
    </w:p>
    <w:p w14:paraId="44E6A030" w14:textId="77777777" w:rsidR="00042B06" w:rsidRPr="001B11E2" w:rsidRDefault="00042B06" w:rsidP="00042B06">
      <w:pPr>
        <w:spacing w:after="0" w:line="240" w:lineRule="auto"/>
        <w:jc w:val="both"/>
        <w:rPr>
          <w:rFonts w:ascii="Times New Roman" w:hAnsi="Times New Roman"/>
          <w:bCs/>
          <w:color w:val="FFFFFF" w:themeColor="background1"/>
          <w:sz w:val="20"/>
        </w:rPr>
      </w:pPr>
    </w:p>
    <w:p w14:paraId="5E9C38E9" w14:textId="77777777" w:rsidR="00042B06" w:rsidRPr="001B11E2" w:rsidRDefault="00042B06" w:rsidP="00042B06">
      <w:pPr>
        <w:spacing w:after="0" w:line="240" w:lineRule="auto"/>
        <w:jc w:val="both"/>
        <w:rPr>
          <w:rFonts w:ascii="Times New Roman" w:hAnsi="Times New Roman"/>
          <w:bCs/>
          <w:color w:val="FFFFFF" w:themeColor="background1"/>
          <w:sz w:val="28"/>
          <w:szCs w:val="28"/>
        </w:rPr>
      </w:pPr>
    </w:p>
    <w:p w14:paraId="2A403CEE" w14:textId="77777777" w:rsidR="00042B06" w:rsidRPr="001B11E2" w:rsidRDefault="00042B06" w:rsidP="00042B06">
      <w:pPr>
        <w:spacing w:after="0" w:line="240" w:lineRule="auto"/>
        <w:jc w:val="both"/>
        <w:rPr>
          <w:rFonts w:ascii="Times New Roman" w:hAnsi="Times New Roman"/>
          <w:bCs/>
          <w:color w:val="FFFFFF" w:themeColor="background1"/>
          <w:sz w:val="28"/>
          <w:szCs w:val="28"/>
        </w:rPr>
      </w:pPr>
    </w:p>
    <w:p w14:paraId="7D6E3AB8" w14:textId="77777777" w:rsidR="00042B06" w:rsidRPr="001B11E2" w:rsidRDefault="00042B06" w:rsidP="00042B06">
      <w:pPr>
        <w:spacing w:after="0" w:line="240" w:lineRule="auto"/>
        <w:jc w:val="both"/>
        <w:rPr>
          <w:rFonts w:ascii="Times New Roman" w:hAnsi="Times New Roman"/>
          <w:bCs/>
          <w:color w:val="FFFFFF" w:themeColor="background1"/>
          <w:sz w:val="28"/>
          <w:szCs w:val="28"/>
        </w:rPr>
      </w:pPr>
    </w:p>
    <w:p w14:paraId="08CF90E5" w14:textId="77777777" w:rsidR="00042B06" w:rsidRPr="001B11E2" w:rsidRDefault="00042B06" w:rsidP="00042B06">
      <w:pPr>
        <w:pStyle w:val="10"/>
        <w:widowControl w:val="0"/>
        <w:pBdr>
          <w:top w:val="nil"/>
          <w:left w:val="nil"/>
          <w:bottom w:val="nil"/>
          <w:right w:val="nil"/>
          <w:between w:val="nil"/>
        </w:pBdr>
        <w:spacing w:after="0" w:line="360" w:lineRule="auto"/>
        <w:jc w:val="center"/>
        <w:rPr>
          <w:rFonts w:ascii="Times New Roman" w:eastAsia="Times New Roman" w:hAnsi="Times New Roman" w:cs="Times New Roman"/>
          <w:b/>
          <w:color w:val="FFFFFF" w:themeColor="background1"/>
          <w:sz w:val="28"/>
          <w:szCs w:val="28"/>
        </w:rPr>
      </w:pPr>
      <w:r w:rsidRPr="001B11E2">
        <w:rPr>
          <w:rFonts w:ascii="Times New Roman" w:eastAsia="Times New Roman" w:hAnsi="Times New Roman" w:cs="Times New Roman"/>
          <w:b/>
          <w:color w:val="FFFFFF" w:themeColor="background1"/>
          <w:sz w:val="28"/>
          <w:szCs w:val="28"/>
        </w:rPr>
        <w:t>ФЕДЕРАЛЬНЫЙ ЗАКОН</w:t>
      </w:r>
    </w:p>
    <w:p w14:paraId="1DF651F9" w14:textId="77777777" w:rsidR="00042B06" w:rsidRPr="001B11E2" w:rsidRDefault="00042B06" w:rsidP="00042B06">
      <w:pPr>
        <w:spacing w:after="0" w:line="240" w:lineRule="auto"/>
        <w:jc w:val="both"/>
        <w:rPr>
          <w:rFonts w:ascii="Times New Roman CYR" w:hAnsi="Times New Roman CYR"/>
          <w:b/>
          <w:color w:val="FFFFFF" w:themeColor="background1"/>
          <w:sz w:val="28"/>
          <w:szCs w:val="28"/>
        </w:rPr>
      </w:pPr>
    </w:p>
    <w:p w14:paraId="0DB37A74" w14:textId="77777777" w:rsidR="00042B06" w:rsidRPr="001B11E2" w:rsidRDefault="00042B06" w:rsidP="00042B06">
      <w:pPr>
        <w:spacing w:after="0" w:line="360" w:lineRule="atLeast"/>
        <w:jc w:val="both"/>
        <w:rPr>
          <w:rFonts w:ascii="Times New Roman" w:hAnsi="Times New Roman"/>
          <w:b/>
          <w:color w:val="FFFFFF" w:themeColor="background1"/>
          <w:sz w:val="28"/>
          <w:szCs w:val="28"/>
        </w:rPr>
      </w:pPr>
    </w:p>
    <w:p w14:paraId="396D6213" w14:textId="77777777" w:rsidR="00042B06" w:rsidRPr="001B11E2" w:rsidRDefault="00042B06" w:rsidP="00042B06">
      <w:pPr>
        <w:spacing w:after="0" w:line="360" w:lineRule="atLeast"/>
        <w:jc w:val="both"/>
        <w:rPr>
          <w:rFonts w:ascii="Times New Roman" w:hAnsi="Times New Roman"/>
          <w:b/>
          <w:color w:val="FFFFFF" w:themeColor="background1"/>
          <w:sz w:val="28"/>
          <w:szCs w:val="28"/>
        </w:rPr>
      </w:pPr>
    </w:p>
    <w:p w14:paraId="345833A4" w14:textId="77777777" w:rsidR="00042B06" w:rsidRPr="00BE704C" w:rsidRDefault="00042B06" w:rsidP="00042B06">
      <w:pPr>
        <w:pStyle w:val="10"/>
        <w:spacing w:after="0" w:line="240" w:lineRule="auto"/>
        <w:jc w:val="center"/>
        <w:rPr>
          <w:rFonts w:ascii="Times New Roman" w:eastAsia="Times New Roman" w:hAnsi="Times New Roman" w:cs="Times New Roman"/>
          <w:b/>
          <w:sz w:val="28"/>
          <w:szCs w:val="28"/>
        </w:rPr>
      </w:pPr>
      <w:r w:rsidRPr="00BE704C">
        <w:rPr>
          <w:rFonts w:ascii="Times New Roman" w:eastAsia="Times New Roman" w:hAnsi="Times New Roman" w:cs="Times New Roman"/>
          <w:b/>
          <w:sz w:val="28"/>
          <w:szCs w:val="28"/>
        </w:rPr>
        <w:t xml:space="preserve">О внесении изменений в Федеральный закон </w:t>
      </w:r>
    </w:p>
    <w:p w14:paraId="36C1F205" w14:textId="77777777" w:rsidR="00042B06" w:rsidRPr="00267481" w:rsidRDefault="00042B06" w:rsidP="00042B06">
      <w:pPr>
        <w:pStyle w:val="10"/>
        <w:spacing w:after="0" w:line="240" w:lineRule="auto"/>
        <w:jc w:val="center"/>
        <w:rPr>
          <w:rFonts w:ascii="Times New Roman" w:eastAsia="Times New Roman" w:hAnsi="Times New Roman" w:cs="Times New Roman"/>
          <w:b/>
          <w:sz w:val="28"/>
          <w:szCs w:val="28"/>
        </w:rPr>
      </w:pPr>
      <w:r w:rsidRPr="00267481">
        <w:rPr>
          <w:rFonts w:ascii="Times New Roman" w:eastAsia="Times New Roman" w:hAnsi="Times New Roman" w:cs="Times New Roman"/>
          <w:b/>
          <w:sz w:val="28"/>
          <w:szCs w:val="28"/>
        </w:rPr>
        <w:t xml:space="preserve">«О противодействии легализации (отмыванию) доходов, </w:t>
      </w:r>
    </w:p>
    <w:p w14:paraId="496E82AE" w14:textId="77777777" w:rsidR="00042B06" w:rsidRPr="001B1290" w:rsidRDefault="00042B06" w:rsidP="00042B06">
      <w:pPr>
        <w:pStyle w:val="10"/>
        <w:spacing w:after="0" w:line="240" w:lineRule="auto"/>
        <w:jc w:val="center"/>
        <w:rPr>
          <w:rFonts w:ascii="Times New Roman" w:eastAsia="Times New Roman" w:hAnsi="Times New Roman" w:cs="Times New Roman"/>
          <w:b/>
          <w:sz w:val="28"/>
          <w:szCs w:val="28"/>
        </w:rPr>
      </w:pPr>
      <w:bookmarkStart w:id="0" w:name="_gjdgxs" w:colFirst="0" w:colLast="0"/>
      <w:bookmarkEnd w:id="0"/>
      <w:r w:rsidRPr="001B1290">
        <w:rPr>
          <w:rFonts w:ascii="Times New Roman" w:eastAsia="Times New Roman" w:hAnsi="Times New Roman" w:cs="Times New Roman"/>
          <w:b/>
          <w:sz w:val="28"/>
          <w:szCs w:val="28"/>
        </w:rPr>
        <w:t xml:space="preserve">полученных преступным путем, и финансированию терроризма» </w:t>
      </w:r>
      <w:r w:rsidRPr="001B1290">
        <w:rPr>
          <w:rFonts w:ascii="Times New Roman" w:eastAsia="Times New Roman" w:hAnsi="Times New Roman" w:cs="Times New Roman"/>
          <w:b/>
          <w:sz w:val="28"/>
          <w:szCs w:val="28"/>
        </w:rPr>
        <w:br/>
        <w:t>в целях совершенствования обязательного контроля</w:t>
      </w:r>
    </w:p>
    <w:p w14:paraId="2F983763" w14:textId="77777777" w:rsidR="00042B06" w:rsidRDefault="00042B06" w:rsidP="00042B06">
      <w:pPr>
        <w:spacing w:after="0" w:line="360" w:lineRule="auto"/>
        <w:jc w:val="both"/>
        <w:rPr>
          <w:rFonts w:ascii="Times New Roman" w:hAnsi="Times New Roman"/>
          <w:b/>
          <w:sz w:val="28"/>
          <w:szCs w:val="28"/>
        </w:rPr>
      </w:pPr>
    </w:p>
    <w:p w14:paraId="7D919333" w14:textId="77777777" w:rsidR="00042B06" w:rsidRPr="006C7CBD" w:rsidRDefault="00042B06" w:rsidP="00042B06">
      <w:pPr>
        <w:spacing w:after="0" w:line="360" w:lineRule="auto"/>
        <w:jc w:val="both"/>
        <w:rPr>
          <w:rFonts w:ascii="Times New Roman" w:hAnsi="Times New Roman"/>
          <w:b/>
          <w:sz w:val="28"/>
          <w:szCs w:val="28"/>
        </w:rPr>
      </w:pPr>
    </w:p>
    <w:p w14:paraId="54C8FB3F" w14:textId="77777777" w:rsidR="00042B06" w:rsidRPr="001B11E2" w:rsidRDefault="00042B06" w:rsidP="00042B06">
      <w:pPr>
        <w:spacing w:after="0" w:line="360" w:lineRule="auto"/>
        <w:jc w:val="both"/>
        <w:rPr>
          <w:rFonts w:ascii="Times New Roman" w:hAnsi="Times New Roman"/>
          <w:sz w:val="28"/>
          <w:szCs w:val="28"/>
        </w:rPr>
      </w:pPr>
      <w:r w:rsidRPr="001B11E2">
        <w:rPr>
          <w:rFonts w:ascii="Times New Roman CYR" w:hAnsi="Times New Roman CYR"/>
          <w:sz w:val="28"/>
          <w:szCs w:val="28"/>
        </w:rPr>
        <w:t>Принят Государственной Думой                          7 июля 2020 года</w:t>
      </w:r>
    </w:p>
    <w:p w14:paraId="3D5B7322" w14:textId="77777777" w:rsidR="00042B06" w:rsidRPr="006C7CBD" w:rsidRDefault="00042B06" w:rsidP="00042B06">
      <w:pPr>
        <w:spacing w:after="0" w:line="360" w:lineRule="auto"/>
        <w:jc w:val="both"/>
        <w:rPr>
          <w:rFonts w:ascii="Times New Roman" w:hAnsi="Times New Roman"/>
          <w:b/>
          <w:sz w:val="28"/>
          <w:szCs w:val="28"/>
        </w:rPr>
      </w:pPr>
    </w:p>
    <w:p w14:paraId="785CB19F" w14:textId="77777777" w:rsidR="00042B06" w:rsidRPr="006C7CBD" w:rsidRDefault="00042B06" w:rsidP="00042B06">
      <w:pPr>
        <w:spacing w:after="0" w:line="360" w:lineRule="auto"/>
        <w:jc w:val="both"/>
        <w:rPr>
          <w:rFonts w:ascii="Times New Roman" w:hAnsi="Times New Roman"/>
          <w:b/>
          <w:sz w:val="28"/>
          <w:szCs w:val="28"/>
        </w:rPr>
      </w:pPr>
    </w:p>
    <w:p w14:paraId="17170B8A" w14:textId="77777777" w:rsidR="00042B06" w:rsidRPr="006C7CBD" w:rsidRDefault="00042B06" w:rsidP="00042B06">
      <w:pPr>
        <w:spacing w:after="0" w:line="360" w:lineRule="auto"/>
        <w:jc w:val="both"/>
        <w:rPr>
          <w:rFonts w:ascii="Times New Roman" w:hAnsi="Times New Roman"/>
          <w:b/>
          <w:sz w:val="28"/>
          <w:szCs w:val="28"/>
        </w:rPr>
      </w:pPr>
    </w:p>
    <w:p w14:paraId="6A225A76" w14:textId="77777777" w:rsidR="009F7450" w:rsidRPr="00045DF9" w:rsidRDefault="007A478F">
      <w:pPr>
        <w:pStyle w:val="10"/>
        <w:spacing w:after="0" w:line="480" w:lineRule="auto"/>
        <w:ind w:firstLine="709"/>
        <w:jc w:val="both"/>
        <w:rPr>
          <w:rFonts w:ascii="Times New Roman" w:eastAsia="Times New Roman" w:hAnsi="Times New Roman" w:cs="Times New Roman"/>
          <w:b/>
          <w:sz w:val="28"/>
          <w:szCs w:val="28"/>
        </w:rPr>
      </w:pPr>
      <w:r w:rsidRPr="00045DF9">
        <w:rPr>
          <w:rFonts w:ascii="Times New Roman" w:eastAsia="Times New Roman" w:hAnsi="Times New Roman" w:cs="Times New Roman"/>
          <w:b/>
          <w:sz w:val="28"/>
          <w:szCs w:val="28"/>
        </w:rPr>
        <w:t>Статья 1</w:t>
      </w:r>
    </w:p>
    <w:p w14:paraId="42F55CF3" w14:textId="77777777" w:rsidR="009F7450" w:rsidRPr="00042B06" w:rsidRDefault="007A478F">
      <w:pPr>
        <w:pStyle w:val="10"/>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 xml:space="preserve">Внести в Федеральный закон от 7 августа 2001 года №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 33, ст. 3418; 2002, № 30, ст. 3029; № 44, ст. 4296; 2004, № 31, ст. 3224; 2006, № 31, ст. 3446, 3452; 2007, № 16, ст. 1831; № 31, ст. 3993, 4011; № 49, ст. 6036; 2009, № 23, </w:t>
      </w:r>
      <w:r w:rsidR="00042B06">
        <w:rPr>
          <w:rFonts w:ascii="Times New Roman" w:eastAsia="Times New Roman" w:hAnsi="Times New Roman" w:cs="Times New Roman"/>
          <w:sz w:val="28"/>
          <w:szCs w:val="28"/>
        </w:rPr>
        <w:br/>
      </w:r>
      <w:r w:rsidRPr="00042B06">
        <w:rPr>
          <w:rFonts w:ascii="Times New Roman" w:eastAsia="Times New Roman" w:hAnsi="Times New Roman" w:cs="Times New Roman"/>
          <w:sz w:val="28"/>
          <w:szCs w:val="28"/>
        </w:rPr>
        <w:t xml:space="preserve">ст. 2776; 2010, № 30, ст. 4007; № 31, ст. 4166; 2011, № 27, ст. 3873; № 46, ст. 6406; 2012, № 30, ст. 4172; 2013, № 26, ст. 3207; </w:t>
      </w:r>
      <w:r w:rsidRPr="00042B06">
        <w:rPr>
          <w:rFonts w:ascii="Times New Roman" w:eastAsia="Times New Roman" w:hAnsi="Times New Roman" w:cs="Times New Roman"/>
          <w:sz w:val="28"/>
          <w:szCs w:val="28"/>
          <w:highlight w:val="white"/>
        </w:rPr>
        <w:t>№ 44, ст. 5641</w:t>
      </w:r>
      <w:r w:rsidRPr="00042B06">
        <w:rPr>
          <w:rFonts w:ascii="Times New Roman" w:eastAsia="Times New Roman" w:hAnsi="Times New Roman" w:cs="Times New Roman"/>
          <w:sz w:val="28"/>
          <w:szCs w:val="28"/>
        </w:rPr>
        <w:t>;</w:t>
      </w:r>
      <w:r w:rsidRPr="00042B06">
        <w:rPr>
          <w:rFonts w:ascii="Times New Roman" w:eastAsia="Times New Roman" w:hAnsi="Times New Roman" w:cs="Times New Roman"/>
          <w:sz w:val="28"/>
          <w:szCs w:val="28"/>
          <w:highlight w:val="white"/>
        </w:rPr>
        <w:t xml:space="preserve"> № 52, </w:t>
      </w:r>
      <w:r w:rsidRPr="00042B06">
        <w:rPr>
          <w:rFonts w:ascii="Times New Roman" w:eastAsia="Times New Roman" w:hAnsi="Times New Roman" w:cs="Times New Roman"/>
          <w:sz w:val="28"/>
          <w:szCs w:val="28"/>
          <w:highlight w:val="white"/>
        </w:rPr>
        <w:lastRenderedPageBreak/>
        <w:t>ст. 6968</w:t>
      </w:r>
      <w:r w:rsidRPr="00042B06">
        <w:rPr>
          <w:rFonts w:ascii="Times New Roman" w:eastAsia="Times New Roman" w:hAnsi="Times New Roman" w:cs="Times New Roman"/>
          <w:sz w:val="28"/>
          <w:szCs w:val="28"/>
        </w:rPr>
        <w:t xml:space="preserve">; 2014, № 19, ст. 2315, 2335; № 23, ст. 2934; № 30, ст. 4214, 4219; 2015, № 1, ст. 37, 58; № 18, ст. 2614; № 24, ст. 3367; № 27, ст. 3945, 3950, 4001; 2016, № 1, ст. 11, 27, 43, 44; № 26, ст. 3860; № 27, ст. 4196; № 28, </w:t>
      </w:r>
      <w:r w:rsidR="00042B06">
        <w:rPr>
          <w:rFonts w:ascii="Times New Roman" w:eastAsia="Times New Roman" w:hAnsi="Times New Roman" w:cs="Times New Roman"/>
          <w:sz w:val="28"/>
          <w:szCs w:val="28"/>
        </w:rPr>
        <w:br/>
      </w:r>
      <w:r w:rsidRPr="00042B06">
        <w:rPr>
          <w:rFonts w:ascii="Times New Roman" w:eastAsia="Times New Roman" w:hAnsi="Times New Roman" w:cs="Times New Roman"/>
          <w:sz w:val="28"/>
          <w:szCs w:val="28"/>
        </w:rPr>
        <w:t xml:space="preserve">ст. 4558; 2017, № 31, ст. 4816, 4830; 2018, № 1, ст. 54, 66; № 18, ст. 2560, 2576; № 53, ст. 8491; 2019, № 12, ст. 1222, 1223; № 27, ст. 3534, 3538; № 30, ст. 4152; № 31, ст. 4418, 4430; № 49, ст. 6953; № 51, ст. 7490; № 52, </w:t>
      </w:r>
      <w:r w:rsidR="00042B06">
        <w:rPr>
          <w:rFonts w:ascii="Times New Roman" w:eastAsia="Times New Roman" w:hAnsi="Times New Roman" w:cs="Times New Roman"/>
          <w:sz w:val="28"/>
          <w:szCs w:val="28"/>
        </w:rPr>
        <w:br/>
      </w:r>
      <w:r w:rsidRPr="00042B06">
        <w:rPr>
          <w:rFonts w:ascii="Times New Roman" w:eastAsia="Times New Roman" w:hAnsi="Times New Roman" w:cs="Times New Roman"/>
          <w:sz w:val="28"/>
          <w:szCs w:val="28"/>
        </w:rPr>
        <w:t xml:space="preserve">ст. 7798; 2020, № 9, ст. 1138; </w:t>
      </w:r>
      <w:r w:rsidR="005B4B9D" w:rsidRPr="00042B06">
        <w:rPr>
          <w:rFonts w:ascii="Times New Roman" w:eastAsia="Times New Roman" w:hAnsi="Times New Roman" w:cs="Times New Roman"/>
          <w:sz w:val="28"/>
          <w:szCs w:val="28"/>
        </w:rPr>
        <w:t>№ 15, ст. 2239</w:t>
      </w:r>
      <w:r w:rsidRPr="00042B06">
        <w:rPr>
          <w:rFonts w:ascii="Times New Roman" w:eastAsia="Times New Roman" w:hAnsi="Times New Roman" w:cs="Times New Roman"/>
          <w:sz w:val="28"/>
          <w:szCs w:val="28"/>
        </w:rPr>
        <w:t>)</w:t>
      </w:r>
      <w:r w:rsidRPr="00042B06">
        <w:rPr>
          <w:rFonts w:ascii="Times New Roman" w:eastAsia="Times New Roman" w:hAnsi="Times New Roman" w:cs="Times New Roman"/>
          <w:sz w:val="28"/>
          <w:szCs w:val="28"/>
          <w:highlight w:val="white"/>
        </w:rPr>
        <w:t xml:space="preserve"> следующие </w:t>
      </w:r>
      <w:r w:rsidRPr="00042B06">
        <w:rPr>
          <w:rFonts w:ascii="Times New Roman" w:eastAsia="Times New Roman" w:hAnsi="Times New Roman" w:cs="Times New Roman"/>
          <w:sz w:val="28"/>
          <w:szCs w:val="28"/>
        </w:rPr>
        <w:t>изменения:</w:t>
      </w:r>
    </w:p>
    <w:p w14:paraId="59FBA853" w14:textId="77777777" w:rsidR="009F7450" w:rsidRPr="00042B06" w:rsidRDefault="007A478F">
      <w:pPr>
        <w:pStyle w:val="10"/>
        <w:pBdr>
          <w:top w:val="nil"/>
          <w:left w:val="nil"/>
          <w:bottom w:val="nil"/>
          <w:right w:val="nil"/>
          <w:between w:val="nil"/>
        </w:pBdr>
        <w:tabs>
          <w:tab w:val="left" w:pos="0"/>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1) в статье 6:</w:t>
      </w:r>
    </w:p>
    <w:p w14:paraId="26754E06" w14:textId="77777777" w:rsidR="009F7450" w:rsidRPr="00042B06" w:rsidRDefault="007A478F">
      <w:pPr>
        <w:pStyle w:val="10"/>
        <w:pBdr>
          <w:top w:val="nil"/>
          <w:left w:val="nil"/>
          <w:bottom w:val="nil"/>
          <w:right w:val="nil"/>
          <w:between w:val="nil"/>
        </w:pBdr>
        <w:tabs>
          <w:tab w:val="left" w:pos="0"/>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а) в пункте 1:</w:t>
      </w:r>
    </w:p>
    <w:p w14:paraId="7D3EF5CC" w14:textId="77777777" w:rsidR="009F7450" w:rsidRPr="00042B06" w:rsidRDefault="007A478F">
      <w:pPr>
        <w:pStyle w:val="10"/>
        <w:pBdr>
          <w:top w:val="nil"/>
          <w:left w:val="nil"/>
          <w:bottom w:val="nil"/>
          <w:right w:val="nil"/>
          <w:between w:val="nil"/>
        </w:pBdr>
        <w:tabs>
          <w:tab w:val="left" w:pos="0"/>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в подпункте 1:</w:t>
      </w:r>
    </w:p>
    <w:p w14:paraId="73688718" w14:textId="77777777" w:rsidR="009F7450" w:rsidRPr="00042B06" w:rsidRDefault="007A478F">
      <w:pPr>
        <w:pStyle w:val="10"/>
        <w:pBdr>
          <w:top w:val="nil"/>
          <w:left w:val="nil"/>
          <w:bottom w:val="nil"/>
          <w:right w:val="nil"/>
          <w:between w:val="nil"/>
        </w:pBdr>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в абзаце втором слова «в случаях, если это не обусловлено характером его хозяйственной деятельности» исключить;</w:t>
      </w:r>
    </w:p>
    <w:p w14:paraId="0C13AAD1" w14:textId="77777777" w:rsidR="009F7450" w:rsidRPr="00042B06" w:rsidRDefault="007A478F">
      <w:pPr>
        <w:pStyle w:val="10"/>
        <w:pBdr>
          <w:top w:val="nil"/>
          <w:left w:val="nil"/>
          <w:bottom w:val="nil"/>
          <w:right w:val="nil"/>
          <w:between w:val="nil"/>
        </w:pBdr>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абзац шестой признать утратившим силу;</w:t>
      </w:r>
    </w:p>
    <w:p w14:paraId="698CDA95" w14:textId="77777777" w:rsidR="009F7450" w:rsidRPr="00042B06" w:rsidRDefault="007A478F">
      <w:pPr>
        <w:pStyle w:val="10"/>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в подпункте 3:</w:t>
      </w:r>
    </w:p>
    <w:p w14:paraId="5BAA6AFB" w14:textId="77777777" w:rsidR="009F7450" w:rsidRPr="00042B06" w:rsidRDefault="007A478F">
      <w:pPr>
        <w:pStyle w:val="10"/>
        <w:pBdr>
          <w:top w:val="nil"/>
          <w:left w:val="nil"/>
          <w:bottom w:val="nil"/>
          <w:right w:val="nil"/>
          <w:between w:val="nil"/>
        </w:pBdr>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абзац четвертый признать утратившим силу;</w:t>
      </w:r>
    </w:p>
    <w:p w14:paraId="33D70BC1" w14:textId="77777777" w:rsidR="009F7450" w:rsidRPr="00042B06" w:rsidRDefault="007A478F">
      <w:pPr>
        <w:pStyle w:val="10"/>
        <w:pBdr>
          <w:top w:val="nil"/>
          <w:left w:val="nil"/>
          <w:bottom w:val="nil"/>
          <w:right w:val="nil"/>
          <w:between w:val="nil"/>
        </w:pBdr>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абзац пятый изложить в следующей редакции:</w:t>
      </w:r>
    </w:p>
    <w:p w14:paraId="5BEACC85" w14:textId="77777777" w:rsidR="009F7450" w:rsidRPr="00042B06" w:rsidRDefault="007A478F">
      <w:pPr>
        <w:pStyle w:val="10"/>
        <w:pBdr>
          <w:top w:val="nil"/>
          <w:left w:val="nil"/>
          <w:bottom w:val="nil"/>
          <w:right w:val="nil"/>
          <w:between w:val="nil"/>
        </w:pBdr>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 xml:space="preserve">«зачисление денежных средств на счет (вклад) или списание денежных средств со счета (вклада) юридического лица или иностранной структуры без образования юридического лица, период деятельности которых не превышает трех месяцев со дня их регистрации (инкорпорации), либо зачисление денежных средств на счет (вклад) или </w:t>
      </w:r>
      <w:r w:rsidRPr="00042B06">
        <w:rPr>
          <w:rFonts w:ascii="Times New Roman" w:eastAsia="Times New Roman" w:hAnsi="Times New Roman" w:cs="Times New Roman"/>
          <w:sz w:val="28"/>
          <w:szCs w:val="28"/>
        </w:rPr>
        <w:lastRenderedPageBreak/>
        <w:t>списание денежных средств со счета (вклада) юридического лица или иностранной структуры без образования юридического лица в случае, если операции по указанному счету (вкладу) не производились с момента его открытия;»;</w:t>
      </w:r>
    </w:p>
    <w:p w14:paraId="59B4E940" w14:textId="77777777" w:rsidR="009F7450" w:rsidRPr="00042B06" w:rsidRDefault="007A478F">
      <w:pPr>
        <w:pStyle w:val="10"/>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в подпункте 4:</w:t>
      </w:r>
    </w:p>
    <w:p w14:paraId="0C651B6A" w14:textId="77777777" w:rsidR="009F7450" w:rsidRPr="00042B06" w:rsidRDefault="007A478F">
      <w:pPr>
        <w:pStyle w:val="10"/>
        <w:pBdr>
          <w:top w:val="nil"/>
          <w:left w:val="nil"/>
          <w:bottom w:val="nil"/>
          <w:right w:val="nil"/>
          <w:between w:val="nil"/>
        </w:pBdr>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в абзаце первом слово «сделки» заменить словом «операции»;</w:t>
      </w:r>
    </w:p>
    <w:p w14:paraId="1DD958D9" w14:textId="77777777" w:rsidR="009F7450" w:rsidRPr="00042B06" w:rsidRDefault="007A478F">
      <w:pPr>
        <w:pStyle w:val="10"/>
        <w:pBdr>
          <w:top w:val="nil"/>
          <w:left w:val="nil"/>
          <w:bottom w:val="nil"/>
          <w:right w:val="nil"/>
          <w:between w:val="nil"/>
        </w:pBdr>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абзац третий изложить в следующей редакции:</w:t>
      </w:r>
    </w:p>
    <w:p w14:paraId="36323E2C" w14:textId="77777777" w:rsidR="009F7450" w:rsidRPr="00042B06" w:rsidRDefault="007A478F">
      <w:pPr>
        <w:pStyle w:val="10"/>
        <w:pBdr>
          <w:top w:val="nil"/>
          <w:left w:val="nil"/>
          <w:bottom w:val="nil"/>
          <w:right w:val="nil"/>
          <w:between w:val="nil"/>
        </w:pBdr>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«выплата физическому или юридическому лицу страхового возмещения или получение от физического или юридического лица страховой премии по видам страхования, указанным в подпунктах 1 – 3 пункта 1 статьи 32</w:t>
      </w:r>
      <w:r w:rsidRPr="00042B06">
        <w:rPr>
          <w:rFonts w:ascii="Times New Roman" w:eastAsia="Times New Roman" w:hAnsi="Times New Roman" w:cs="Times New Roman"/>
          <w:sz w:val="28"/>
          <w:szCs w:val="28"/>
          <w:vertAlign w:val="superscript"/>
        </w:rPr>
        <w:t>9</w:t>
      </w:r>
      <w:r w:rsidRPr="00042B06">
        <w:rPr>
          <w:rFonts w:ascii="Times New Roman" w:eastAsia="Times New Roman" w:hAnsi="Times New Roman" w:cs="Times New Roman"/>
          <w:sz w:val="28"/>
          <w:szCs w:val="28"/>
        </w:rPr>
        <w:t xml:space="preserve"> Закона Российской Федерации от 27 ноября 1992 года № 4015-I «Об организации страхового дела в Российской Федерации»;»;</w:t>
      </w:r>
    </w:p>
    <w:p w14:paraId="4087E072" w14:textId="77777777" w:rsidR="009F7450" w:rsidRPr="00042B06" w:rsidRDefault="007A478F">
      <w:pPr>
        <w:pStyle w:val="10"/>
        <w:pBdr>
          <w:top w:val="nil"/>
          <w:left w:val="nil"/>
          <w:bottom w:val="nil"/>
          <w:right w:val="nil"/>
          <w:between w:val="nil"/>
        </w:pBdr>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в абзаце четвертом слова «получение или» исключить;</w:t>
      </w:r>
    </w:p>
    <w:p w14:paraId="37BA53AD" w14:textId="77777777" w:rsidR="009F7450" w:rsidRPr="00042B06" w:rsidRDefault="007A478F">
      <w:pPr>
        <w:pStyle w:val="10"/>
        <w:pBdr>
          <w:top w:val="nil"/>
          <w:left w:val="nil"/>
          <w:bottom w:val="nil"/>
          <w:right w:val="nil"/>
          <w:between w:val="nil"/>
        </w:pBdr>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абзац пятый признать утратившим силу;</w:t>
      </w:r>
    </w:p>
    <w:p w14:paraId="0228DAA9" w14:textId="77777777" w:rsidR="009F7450" w:rsidRPr="00042B06" w:rsidRDefault="007A478F">
      <w:pPr>
        <w:pStyle w:val="10"/>
        <w:pBdr>
          <w:top w:val="nil"/>
          <w:left w:val="nil"/>
          <w:bottom w:val="nil"/>
          <w:right w:val="nil"/>
          <w:between w:val="nil"/>
        </w:pBdr>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абзац седьмой изложить в следующей редакции:</w:t>
      </w:r>
    </w:p>
    <w:p w14:paraId="74592B75" w14:textId="77777777" w:rsidR="009F7450" w:rsidRPr="00042B06" w:rsidRDefault="007A478F">
      <w:pPr>
        <w:pStyle w:val="10"/>
        <w:pBdr>
          <w:top w:val="nil"/>
          <w:left w:val="nil"/>
          <w:bottom w:val="nil"/>
          <w:right w:val="nil"/>
          <w:between w:val="nil"/>
        </w:pBdr>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«получение денежных средств, которые служат условием участия физического лица в азартной игре;»;</w:t>
      </w:r>
    </w:p>
    <w:p w14:paraId="1BE50BD6" w14:textId="77777777" w:rsidR="009F7450" w:rsidRPr="00042B06" w:rsidRDefault="007A478F">
      <w:pPr>
        <w:pStyle w:val="10"/>
        <w:pBdr>
          <w:top w:val="nil"/>
          <w:left w:val="nil"/>
          <w:bottom w:val="nil"/>
          <w:right w:val="nil"/>
          <w:between w:val="nil"/>
        </w:pBdr>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дополнить новым абзацем восьмым и абзацем девятым следующего содержания:</w:t>
      </w:r>
    </w:p>
    <w:p w14:paraId="3D03E38A" w14:textId="77777777" w:rsidR="009F7450" w:rsidRPr="00042B06" w:rsidRDefault="007A478F">
      <w:pPr>
        <w:pStyle w:val="10"/>
        <w:pBdr>
          <w:top w:val="nil"/>
          <w:left w:val="nil"/>
          <w:bottom w:val="nil"/>
          <w:right w:val="nil"/>
          <w:between w:val="nil"/>
        </w:pBdr>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«передача или выплата физическому лицу выигрыша при наступлении результата азартной игры;</w:t>
      </w:r>
    </w:p>
    <w:p w14:paraId="593CF3F5" w14:textId="77777777" w:rsidR="009F7450" w:rsidRPr="00042B06" w:rsidRDefault="007A478F">
      <w:pPr>
        <w:pStyle w:val="10"/>
        <w:pBdr>
          <w:top w:val="nil"/>
          <w:left w:val="nil"/>
          <w:bottom w:val="nil"/>
          <w:right w:val="nil"/>
          <w:between w:val="nil"/>
        </w:pBdr>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lastRenderedPageBreak/>
        <w:t>выплата, передача или предоставление физическому лицу выигрыша от участия в лотерее;»;</w:t>
      </w:r>
    </w:p>
    <w:p w14:paraId="1267DB25" w14:textId="77777777" w:rsidR="009F7450" w:rsidRPr="00042B06" w:rsidRDefault="007A478F">
      <w:pPr>
        <w:pStyle w:val="10"/>
        <w:pBdr>
          <w:top w:val="nil"/>
          <w:left w:val="nil"/>
          <w:bottom w:val="nil"/>
          <w:right w:val="nil"/>
          <w:between w:val="nil"/>
        </w:pBdr>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абзац восьмой считать абзацем десятым;</w:t>
      </w:r>
    </w:p>
    <w:p w14:paraId="354EC574" w14:textId="77777777" w:rsidR="009F7450" w:rsidRPr="00042B06" w:rsidRDefault="007A478F">
      <w:pPr>
        <w:pStyle w:val="10"/>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б) пункт 1</w:t>
      </w:r>
      <w:r w:rsidRPr="00042B06">
        <w:rPr>
          <w:rFonts w:ascii="Times New Roman" w:eastAsia="Times New Roman" w:hAnsi="Times New Roman" w:cs="Times New Roman"/>
          <w:sz w:val="28"/>
          <w:szCs w:val="28"/>
          <w:vertAlign w:val="superscript"/>
        </w:rPr>
        <w:t>1</w:t>
      </w:r>
      <w:r w:rsidRPr="00042B06">
        <w:rPr>
          <w:rFonts w:ascii="Times New Roman" w:eastAsia="Times New Roman" w:hAnsi="Times New Roman" w:cs="Times New Roman"/>
          <w:sz w:val="28"/>
          <w:szCs w:val="28"/>
        </w:rPr>
        <w:t xml:space="preserve"> изложить в следующей редакции:</w:t>
      </w:r>
    </w:p>
    <w:p w14:paraId="29F9B0A9" w14:textId="77777777" w:rsidR="009F7450" w:rsidRPr="00042B06" w:rsidRDefault="007A478F">
      <w:pPr>
        <w:pStyle w:val="10"/>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«1</w:t>
      </w:r>
      <w:r w:rsidRPr="00042B06">
        <w:rPr>
          <w:rFonts w:ascii="Times New Roman" w:eastAsia="Times New Roman" w:hAnsi="Times New Roman" w:cs="Times New Roman"/>
          <w:sz w:val="28"/>
          <w:szCs w:val="28"/>
          <w:vertAlign w:val="superscript"/>
        </w:rPr>
        <w:t>1</w:t>
      </w:r>
      <w:r w:rsidRPr="00042B06">
        <w:rPr>
          <w:rFonts w:ascii="Times New Roman" w:eastAsia="Times New Roman" w:hAnsi="Times New Roman" w:cs="Times New Roman"/>
          <w:sz w:val="28"/>
          <w:szCs w:val="28"/>
        </w:rPr>
        <w:t>. Операция с наличными и (или) безналичными денежными средствами, осуществляемая по сделке с недвижимым имуществом, подлежит обязательному контролю, если сумма, на которую совершается</w:t>
      </w:r>
      <w:r w:rsidR="00720C8A" w:rsidRPr="00042B06">
        <w:rPr>
          <w:rFonts w:ascii="Times New Roman" w:eastAsia="Times New Roman" w:hAnsi="Times New Roman" w:cs="Times New Roman"/>
          <w:sz w:val="28"/>
          <w:szCs w:val="28"/>
        </w:rPr>
        <w:t xml:space="preserve"> данная операция</w:t>
      </w:r>
      <w:r w:rsidRPr="00042B06">
        <w:rPr>
          <w:rFonts w:ascii="Times New Roman" w:eastAsia="Times New Roman" w:hAnsi="Times New Roman" w:cs="Times New Roman"/>
          <w:sz w:val="28"/>
          <w:szCs w:val="28"/>
        </w:rPr>
        <w:t>, равна или превышает 3 миллиона рублей либо равна сумме в иностранной валюте, эквивалентной 3 миллионам рублей, или превышает ее.»;</w:t>
      </w:r>
    </w:p>
    <w:p w14:paraId="6AFAFBBD" w14:textId="77777777" w:rsidR="009F7450" w:rsidRPr="00042B06" w:rsidRDefault="007A478F">
      <w:pPr>
        <w:pStyle w:val="10"/>
        <w:pBdr>
          <w:top w:val="nil"/>
          <w:left w:val="nil"/>
          <w:bottom w:val="nil"/>
          <w:right w:val="nil"/>
          <w:between w:val="nil"/>
        </w:pBdr>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в) в абзаце втором пункта 1</w:t>
      </w:r>
      <w:r w:rsidRPr="00042B06">
        <w:rPr>
          <w:rFonts w:ascii="Times New Roman" w:eastAsia="Times New Roman" w:hAnsi="Times New Roman" w:cs="Times New Roman"/>
          <w:sz w:val="28"/>
          <w:szCs w:val="28"/>
          <w:vertAlign w:val="superscript"/>
        </w:rPr>
        <w:t>4</w:t>
      </w:r>
      <w:r w:rsidRPr="00042B06">
        <w:rPr>
          <w:rFonts w:ascii="Times New Roman" w:eastAsia="Times New Roman" w:hAnsi="Times New Roman" w:cs="Times New Roman"/>
          <w:sz w:val="28"/>
          <w:szCs w:val="28"/>
        </w:rPr>
        <w:t xml:space="preserve"> </w:t>
      </w:r>
      <w:r w:rsidR="005B4B9D" w:rsidRPr="00042B06">
        <w:rPr>
          <w:rFonts w:ascii="Times New Roman" w:eastAsia="Times New Roman" w:hAnsi="Times New Roman" w:cs="Times New Roman"/>
          <w:sz w:val="28"/>
          <w:szCs w:val="28"/>
        </w:rPr>
        <w:t>цифры</w:t>
      </w:r>
      <w:r w:rsidRPr="00042B06">
        <w:rPr>
          <w:rFonts w:ascii="Times New Roman" w:eastAsia="Times New Roman" w:hAnsi="Times New Roman" w:cs="Times New Roman"/>
          <w:sz w:val="28"/>
          <w:szCs w:val="28"/>
        </w:rPr>
        <w:t xml:space="preserve"> «50» заменить </w:t>
      </w:r>
      <w:r w:rsidR="005B4B9D" w:rsidRPr="00042B06">
        <w:rPr>
          <w:rFonts w:ascii="Times New Roman" w:eastAsia="Times New Roman" w:hAnsi="Times New Roman" w:cs="Times New Roman"/>
          <w:sz w:val="28"/>
          <w:szCs w:val="28"/>
        </w:rPr>
        <w:br/>
        <w:t>цифрами «10»</w:t>
      </w:r>
      <w:r w:rsidRPr="00042B06">
        <w:rPr>
          <w:rFonts w:ascii="Times New Roman" w:eastAsia="Times New Roman" w:hAnsi="Times New Roman" w:cs="Times New Roman"/>
          <w:sz w:val="28"/>
          <w:szCs w:val="28"/>
        </w:rPr>
        <w:t>;</w:t>
      </w:r>
    </w:p>
    <w:p w14:paraId="39987247" w14:textId="77777777" w:rsidR="009F7450" w:rsidRPr="00042B06" w:rsidRDefault="007A478F">
      <w:pPr>
        <w:pStyle w:val="10"/>
        <w:pBdr>
          <w:top w:val="nil"/>
          <w:left w:val="nil"/>
          <w:bottom w:val="nil"/>
          <w:right w:val="nil"/>
          <w:between w:val="nil"/>
        </w:pBdr>
        <w:tabs>
          <w:tab w:val="left" w:pos="1134"/>
        </w:tabs>
        <w:spacing w:after="0" w:line="480" w:lineRule="auto"/>
        <w:ind w:left="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г) дополнить пунктами 1</w:t>
      </w:r>
      <w:r w:rsidRPr="00042B06">
        <w:rPr>
          <w:rFonts w:ascii="Times New Roman" w:eastAsia="Times New Roman" w:hAnsi="Times New Roman" w:cs="Times New Roman"/>
          <w:sz w:val="28"/>
          <w:szCs w:val="28"/>
          <w:vertAlign w:val="superscript"/>
        </w:rPr>
        <w:t xml:space="preserve">6 </w:t>
      </w:r>
      <w:r w:rsidRPr="00042B06">
        <w:rPr>
          <w:rFonts w:ascii="Times New Roman" w:eastAsia="Times New Roman" w:hAnsi="Times New Roman" w:cs="Times New Roman"/>
          <w:sz w:val="28"/>
          <w:szCs w:val="28"/>
        </w:rPr>
        <w:t>– 1</w:t>
      </w:r>
      <w:r w:rsidRPr="00042B06">
        <w:rPr>
          <w:rFonts w:ascii="Times New Roman" w:eastAsia="Times New Roman" w:hAnsi="Times New Roman" w:cs="Times New Roman"/>
          <w:sz w:val="28"/>
          <w:szCs w:val="28"/>
          <w:vertAlign w:val="superscript"/>
        </w:rPr>
        <w:t>8</w:t>
      </w:r>
      <w:r w:rsidRPr="00042B06">
        <w:rPr>
          <w:rFonts w:ascii="Times New Roman" w:eastAsia="Times New Roman" w:hAnsi="Times New Roman" w:cs="Times New Roman"/>
          <w:sz w:val="28"/>
          <w:szCs w:val="28"/>
        </w:rPr>
        <w:t xml:space="preserve"> следующего содержания:</w:t>
      </w:r>
    </w:p>
    <w:p w14:paraId="2864E7EF" w14:textId="77777777" w:rsidR="009F7450" w:rsidRPr="00042B06" w:rsidRDefault="007A478F">
      <w:pPr>
        <w:pStyle w:val="10"/>
        <w:pBdr>
          <w:top w:val="nil"/>
          <w:left w:val="nil"/>
          <w:bottom w:val="nil"/>
          <w:right w:val="nil"/>
          <w:between w:val="nil"/>
        </w:pBdr>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«1</w:t>
      </w:r>
      <w:r w:rsidRPr="00042B06">
        <w:rPr>
          <w:rFonts w:ascii="Times New Roman" w:eastAsia="Times New Roman" w:hAnsi="Times New Roman" w:cs="Times New Roman"/>
          <w:sz w:val="28"/>
          <w:szCs w:val="28"/>
          <w:vertAlign w:val="superscript"/>
        </w:rPr>
        <w:t>6</w:t>
      </w:r>
      <w:r w:rsidRPr="00042B06">
        <w:rPr>
          <w:rFonts w:ascii="Times New Roman" w:eastAsia="Times New Roman" w:hAnsi="Times New Roman" w:cs="Times New Roman"/>
          <w:sz w:val="28"/>
          <w:szCs w:val="28"/>
        </w:rPr>
        <w:t>. Операция по зачислению денежных средств на счет (вклад) или списанию денежных средств со счета (вклада) при осуществлении платежей по договору финансовой аренды (лизинга) подлежит обязательному контролю, если сумма, на которую она совершается, равна или превышает 600 000 рублей либо равна сумме в иностранной валюте, эквивалентной 600 000 рублей, или превышает ее.</w:t>
      </w:r>
    </w:p>
    <w:p w14:paraId="42228302" w14:textId="77777777" w:rsidR="009F7450" w:rsidRPr="00042B06" w:rsidRDefault="007A478F">
      <w:pPr>
        <w:pStyle w:val="10"/>
        <w:pBdr>
          <w:top w:val="nil"/>
          <w:left w:val="nil"/>
          <w:bottom w:val="nil"/>
          <w:right w:val="nil"/>
          <w:between w:val="nil"/>
        </w:pBdr>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1</w:t>
      </w:r>
      <w:r w:rsidRPr="00042B06">
        <w:rPr>
          <w:rFonts w:ascii="Times New Roman" w:eastAsia="Times New Roman" w:hAnsi="Times New Roman" w:cs="Times New Roman"/>
          <w:sz w:val="28"/>
          <w:szCs w:val="28"/>
          <w:vertAlign w:val="superscript"/>
        </w:rPr>
        <w:t>7</w:t>
      </w:r>
      <w:r w:rsidRPr="00042B06">
        <w:rPr>
          <w:rFonts w:ascii="Times New Roman" w:eastAsia="Times New Roman" w:hAnsi="Times New Roman" w:cs="Times New Roman"/>
          <w:sz w:val="28"/>
          <w:szCs w:val="28"/>
        </w:rPr>
        <w:t xml:space="preserve">. Операция почтового перевода денежных средств подлежит обязательному контролю, если сумма, на которую совершается данная </w:t>
      </w:r>
      <w:r w:rsidRPr="00042B06">
        <w:rPr>
          <w:rFonts w:ascii="Times New Roman" w:eastAsia="Times New Roman" w:hAnsi="Times New Roman" w:cs="Times New Roman"/>
          <w:sz w:val="28"/>
          <w:szCs w:val="28"/>
        </w:rPr>
        <w:lastRenderedPageBreak/>
        <w:t>операция, равна или превышает 100 000 рублей либо равна сумме в иностранной валюте, эквивалентной 100 000 рублей, или превышает ее.</w:t>
      </w:r>
    </w:p>
    <w:p w14:paraId="4108ACA2" w14:textId="77777777" w:rsidR="009F7450" w:rsidRPr="00042B06" w:rsidRDefault="007A478F">
      <w:pPr>
        <w:pStyle w:val="10"/>
        <w:pBdr>
          <w:top w:val="nil"/>
          <w:left w:val="nil"/>
          <w:bottom w:val="nil"/>
          <w:right w:val="nil"/>
          <w:between w:val="nil"/>
        </w:pBdr>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1</w:t>
      </w:r>
      <w:r w:rsidRPr="00042B06">
        <w:rPr>
          <w:rFonts w:ascii="Times New Roman" w:eastAsia="Times New Roman" w:hAnsi="Times New Roman" w:cs="Times New Roman"/>
          <w:sz w:val="28"/>
          <w:szCs w:val="28"/>
          <w:vertAlign w:val="superscript"/>
        </w:rPr>
        <w:t>8</w:t>
      </w:r>
      <w:r w:rsidRPr="00042B06">
        <w:rPr>
          <w:rFonts w:ascii="Times New Roman" w:eastAsia="Times New Roman" w:hAnsi="Times New Roman" w:cs="Times New Roman"/>
          <w:sz w:val="28"/>
          <w:szCs w:val="28"/>
        </w:rPr>
        <w:t>. Операция по возврату неиспользованного остатка денежных средств, внесенных в качестве аванса за услуги связи, подлежит обязательному контролю, если сумма, на которую совершается данная операция</w:t>
      </w:r>
      <w:r w:rsidR="00720C8A" w:rsidRPr="00042B06">
        <w:rPr>
          <w:rFonts w:ascii="Times New Roman" w:eastAsia="Times New Roman" w:hAnsi="Times New Roman" w:cs="Times New Roman"/>
          <w:sz w:val="28"/>
          <w:szCs w:val="28"/>
        </w:rPr>
        <w:t>,</w:t>
      </w:r>
      <w:r w:rsidRPr="00042B06">
        <w:rPr>
          <w:rFonts w:ascii="Times New Roman" w:eastAsia="Times New Roman" w:hAnsi="Times New Roman" w:cs="Times New Roman"/>
          <w:sz w:val="28"/>
          <w:szCs w:val="28"/>
        </w:rPr>
        <w:t xml:space="preserve"> равна или превышает 100 000 рублей либо равна сумме в иностранной валюте, эквивалентной 100 000 рублей, или превышает ее.»;</w:t>
      </w:r>
    </w:p>
    <w:p w14:paraId="04D39294" w14:textId="77777777" w:rsidR="009F7450" w:rsidRPr="00042B06" w:rsidRDefault="007A478F">
      <w:pPr>
        <w:pStyle w:val="10"/>
        <w:pBdr>
          <w:top w:val="nil"/>
          <w:left w:val="nil"/>
          <w:bottom w:val="nil"/>
          <w:right w:val="nil"/>
          <w:between w:val="nil"/>
        </w:pBdr>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д) абзац второй пункта 2 после слов «иным имуществом,» дополнить словами «других юридических лиц, а также физических лиц»;</w:t>
      </w:r>
    </w:p>
    <w:p w14:paraId="43AAF56F" w14:textId="77777777" w:rsidR="009F7450" w:rsidRPr="00042B06" w:rsidRDefault="007A478F">
      <w:pPr>
        <w:pStyle w:val="10"/>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е) пункт 4 изложить в следующей редакции:</w:t>
      </w:r>
    </w:p>
    <w:p w14:paraId="1096699C" w14:textId="77777777" w:rsidR="009F7450" w:rsidRPr="00042B06" w:rsidRDefault="007A478F">
      <w:pPr>
        <w:pStyle w:val="10"/>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«4. Организации, осуществляющие операции с денежными средствами или иным имущ</w:t>
      </w:r>
      <w:r w:rsidR="00F80D9E" w:rsidRPr="00042B06">
        <w:rPr>
          <w:rFonts w:ascii="Times New Roman" w:eastAsia="Times New Roman" w:hAnsi="Times New Roman" w:cs="Times New Roman"/>
          <w:sz w:val="28"/>
          <w:szCs w:val="28"/>
        </w:rPr>
        <w:t>еством, представляют сведения о совершаемых их клиентами непосредственно в указанных организациях</w:t>
      </w:r>
      <w:r w:rsidRPr="00042B06">
        <w:rPr>
          <w:rFonts w:ascii="Times New Roman" w:eastAsia="Times New Roman" w:hAnsi="Times New Roman" w:cs="Times New Roman"/>
          <w:sz w:val="28"/>
          <w:szCs w:val="28"/>
        </w:rPr>
        <w:t xml:space="preserve"> операциях с денежными средствами или иным имуществом, подлежащих обязательному контролю, непосредственно в уполномоченный орган с учетом следующих особенностей:</w:t>
      </w:r>
    </w:p>
    <w:p w14:paraId="755E47AE" w14:textId="77777777" w:rsidR="009F7450" w:rsidRPr="00042B06" w:rsidRDefault="007A478F">
      <w:pPr>
        <w:pStyle w:val="10"/>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1) кредитные организации – в отношении операций, указанных в подпунктах 1 – 3 и абзаце десятом подпункта 4 пункта 1, пунктах 1</w:t>
      </w:r>
      <w:r w:rsidRPr="00042B06">
        <w:rPr>
          <w:rFonts w:ascii="Times New Roman" w:eastAsia="Times New Roman" w:hAnsi="Times New Roman" w:cs="Times New Roman"/>
          <w:sz w:val="28"/>
          <w:szCs w:val="28"/>
          <w:vertAlign w:val="superscript"/>
        </w:rPr>
        <w:t>1</w:t>
      </w:r>
      <w:r w:rsidRPr="00042B06">
        <w:rPr>
          <w:rFonts w:ascii="Times New Roman" w:eastAsia="Times New Roman" w:hAnsi="Times New Roman" w:cs="Times New Roman"/>
          <w:sz w:val="28"/>
          <w:szCs w:val="28"/>
        </w:rPr>
        <w:t>, 1</w:t>
      </w:r>
      <w:r w:rsidRPr="00042B06">
        <w:rPr>
          <w:rFonts w:ascii="Times New Roman" w:eastAsia="Times New Roman" w:hAnsi="Times New Roman" w:cs="Times New Roman"/>
          <w:sz w:val="28"/>
          <w:szCs w:val="28"/>
          <w:vertAlign w:val="superscript"/>
        </w:rPr>
        <w:t>2</w:t>
      </w:r>
      <w:r w:rsidRPr="00042B06">
        <w:rPr>
          <w:rFonts w:ascii="Times New Roman" w:eastAsia="Times New Roman" w:hAnsi="Times New Roman" w:cs="Times New Roman"/>
          <w:sz w:val="28"/>
          <w:szCs w:val="28"/>
        </w:rPr>
        <w:t>, абзацах первом и втором пункта 1</w:t>
      </w:r>
      <w:r w:rsidRPr="00042B06">
        <w:rPr>
          <w:rFonts w:ascii="Times New Roman" w:eastAsia="Times New Roman" w:hAnsi="Times New Roman" w:cs="Times New Roman"/>
          <w:sz w:val="28"/>
          <w:szCs w:val="28"/>
          <w:vertAlign w:val="superscript"/>
        </w:rPr>
        <w:t>3</w:t>
      </w:r>
      <w:r w:rsidRPr="00042B06">
        <w:rPr>
          <w:rFonts w:ascii="Times New Roman" w:eastAsia="Times New Roman" w:hAnsi="Times New Roman" w:cs="Times New Roman"/>
          <w:sz w:val="28"/>
          <w:szCs w:val="28"/>
        </w:rPr>
        <w:t>, пунктах 1</w:t>
      </w:r>
      <w:r w:rsidRPr="00042B06">
        <w:rPr>
          <w:rFonts w:ascii="Times New Roman" w:eastAsia="Times New Roman" w:hAnsi="Times New Roman" w:cs="Times New Roman"/>
          <w:sz w:val="28"/>
          <w:szCs w:val="28"/>
          <w:vertAlign w:val="superscript"/>
        </w:rPr>
        <w:t>4</w:t>
      </w:r>
      <w:r w:rsidRPr="00042B06">
        <w:rPr>
          <w:rFonts w:ascii="Times New Roman" w:eastAsia="Times New Roman" w:hAnsi="Times New Roman" w:cs="Times New Roman"/>
          <w:sz w:val="28"/>
          <w:szCs w:val="28"/>
        </w:rPr>
        <w:t>, 1</w:t>
      </w:r>
      <w:r w:rsidRPr="00042B06">
        <w:rPr>
          <w:rFonts w:ascii="Times New Roman" w:eastAsia="Times New Roman" w:hAnsi="Times New Roman" w:cs="Times New Roman"/>
          <w:sz w:val="28"/>
          <w:szCs w:val="28"/>
          <w:vertAlign w:val="superscript"/>
        </w:rPr>
        <w:t>5</w:t>
      </w:r>
      <w:r w:rsidRPr="00042B06">
        <w:rPr>
          <w:rFonts w:ascii="Times New Roman" w:eastAsia="Times New Roman" w:hAnsi="Times New Roman" w:cs="Times New Roman"/>
          <w:sz w:val="28"/>
          <w:szCs w:val="28"/>
        </w:rPr>
        <w:t>, 1</w:t>
      </w:r>
      <w:r w:rsidRPr="00042B06">
        <w:rPr>
          <w:rFonts w:ascii="Times New Roman" w:eastAsia="Times New Roman" w:hAnsi="Times New Roman" w:cs="Times New Roman"/>
          <w:sz w:val="28"/>
          <w:szCs w:val="28"/>
          <w:vertAlign w:val="superscript"/>
        </w:rPr>
        <w:t>6</w:t>
      </w:r>
      <w:r w:rsidRPr="00042B06">
        <w:rPr>
          <w:rFonts w:ascii="Times New Roman" w:eastAsia="Times New Roman" w:hAnsi="Times New Roman" w:cs="Times New Roman"/>
          <w:sz w:val="28"/>
          <w:szCs w:val="28"/>
        </w:rPr>
        <w:t>, 2 настоящей статьи и пункте 1 статьи 7</w:t>
      </w:r>
      <w:r w:rsidRPr="00042B06">
        <w:rPr>
          <w:rFonts w:ascii="Times New Roman" w:eastAsia="Times New Roman" w:hAnsi="Times New Roman" w:cs="Times New Roman"/>
          <w:sz w:val="28"/>
          <w:szCs w:val="28"/>
          <w:vertAlign w:val="superscript"/>
        </w:rPr>
        <w:t xml:space="preserve">5 </w:t>
      </w:r>
      <w:r w:rsidRPr="00042B06">
        <w:rPr>
          <w:rFonts w:ascii="Times New Roman" w:eastAsia="Times New Roman" w:hAnsi="Times New Roman" w:cs="Times New Roman"/>
          <w:sz w:val="28"/>
          <w:szCs w:val="28"/>
        </w:rPr>
        <w:t>настоящего Федерального закона;</w:t>
      </w:r>
    </w:p>
    <w:p w14:paraId="3CF0DF63" w14:textId="77777777" w:rsidR="009F7450" w:rsidRPr="00042B06" w:rsidRDefault="007A478F">
      <w:pPr>
        <w:pStyle w:val="10"/>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lastRenderedPageBreak/>
        <w:t>2) профессиональные участники рынка ценных бумаг – в отношении операций, указанных в абзаце четвертом подпункта 1, подпункте 2 и абзаце десятом подпункта 4 пункта 1, пункте 1</w:t>
      </w:r>
      <w:r w:rsidRPr="00042B06">
        <w:rPr>
          <w:rFonts w:ascii="Times New Roman" w:eastAsia="Times New Roman" w:hAnsi="Times New Roman" w:cs="Times New Roman"/>
          <w:sz w:val="28"/>
          <w:szCs w:val="28"/>
          <w:vertAlign w:val="superscript"/>
        </w:rPr>
        <w:t>2</w:t>
      </w:r>
      <w:r w:rsidRPr="00042B06">
        <w:rPr>
          <w:rFonts w:ascii="Times New Roman" w:eastAsia="Times New Roman" w:hAnsi="Times New Roman" w:cs="Times New Roman"/>
          <w:sz w:val="28"/>
          <w:szCs w:val="28"/>
        </w:rPr>
        <w:t>, абзаце втором пункта 1</w:t>
      </w:r>
      <w:r w:rsidRPr="00042B06">
        <w:rPr>
          <w:rFonts w:ascii="Times New Roman" w:eastAsia="Times New Roman" w:hAnsi="Times New Roman" w:cs="Times New Roman"/>
          <w:sz w:val="28"/>
          <w:szCs w:val="28"/>
          <w:vertAlign w:val="superscript"/>
        </w:rPr>
        <w:t>3</w:t>
      </w:r>
      <w:r w:rsidRPr="00042B06">
        <w:rPr>
          <w:rFonts w:ascii="Times New Roman" w:eastAsia="Times New Roman" w:hAnsi="Times New Roman" w:cs="Times New Roman"/>
          <w:sz w:val="28"/>
          <w:szCs w:val="28"/>
        </w:rPr>
        <w:t>, пункте 2 настоящей статьи и пункте 1 статьи 7</w:t>
      </w:r>
      <w:r w:rsidRPr="00042B06">
        <w:rPr>
          <w:rFonts w:ascii="Times New Roman" w:eastAsia="Times New Roman" w:hAnsi="Times New Roman" w:cs="Times New Roman"/>
          <w:sz w:val="28"/>
          <w:szCs w:val="28"/>
          <w:vertAlign w:val="superscript"/>
        </w:rPr>
        <w:t xml:space="preserve">5 </w:t>
      </w:r>
      <w:r w:rsidRPr="00042B06">
        <w:rPr>
          <w:rFonts w:ascii="Times New Roman" w:eastAsia="Times New Roman" w:hAnsi="Times New Roman" w:cs="Times New Roman"/>
          <w:sz w:val="28"/>
          <w:szCs w:val="28"/>
        </w:rPr>
        <w:t>настоящего Федерального закона;</w:t>
      </w:r>
    </w:p>
    <w:p w14:paraId="7FB6B87F" w14:textId="77777777" w:rsidR="009F7450" w:rsidRPr="00042B06" w:rsidRDefault="007A478F">
      <w:pPr>
        <w:pStyle w:val="10"/>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3) операторы инвестиционных платформ – в отношении операций, указанных в подпункте 2 и абзаце десятом подпункта 4 пункта 1, пунктах 1</w:t>
      </w:r>
      <w:r w:rsidRPr="00042B06">
        <w:rPr>
          <w:rFonts w:ascii="Times New Roman" w:eastAsia="Times New Roman" w:hAnsi="Times New Roman" w:cs="Times New Roman"/>
          <w:sz w:val="28"/>
          <w:szCs w:val="28"/>
          <w:vertAlign w:val="superscript"/>
        </w:rPr>
        <w:t>2</w:t>
      </w:r>
      <w:r w:rsidRPr="00042B06">
        <w:rPr>
          <w:rFonts w:ascii="Times New Roman" w:eastAsia="Times New Roman" w:hAnsi="Times New Roman" w:cs="Times New Roman"/>
          <w:sz w:val="28"/>
          <w:szCs w:val="28"/>
        </w:rPr>
        <w:t>, 2 настоящей статьи и пункте 1 статьи 7</w:t>
      </w:r>
      <w:r w:rsidRPr="00042B06">
        <w:rPr>
          <w:rFonts w:ascii="Times New Roman" w:eastAsia="Times New Roman" w:hAnsi="Times New Roman" w:cs="Times New Roman"/>
          <w:sz w:val="28"/>
          <w:szCs w:val="28"/>
          <w:vertAlign w:val="superscript"/>
        </w:rPr>
        <w:t>5</w:t>
      </w:r>
      <w:r w:rsidRPr="00042B06">
        <w:rPr>
          <w:rFonts w:ascii="Times New Roman" w:eastAsia="Times New Roman" w:hAnsi="Times New Roman" w:cs="Times New Roman"/>
          <w:sz w:val="28"/>
          <w:szCs w:val="28"/>
        </w:rPr>
        <w:t xml:space="preserve"> настоящего Федерального закона;</w:t>
      </w:r>
    </w:p>
    <w:p w14:paraId="1FD0D0AE" w14:textId="77777777" w:rsidR="009F7450" w:rsidRPr="00042B06" w:rsidRDefault="007A478F">
      <w:pPr>
        <w:pStyle w:val="10"/>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4)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 страховые брокеры – в отношении операций, указанных в</w:t>
      </w:r>
      <w:r w:rsidRPr="00042B06">
        <w:rPr>
          <w:rFonts w:ascii="Times New Roman" w:eastAsia="Times New Roman" w:hAnsi="Times New Roman" w:cs="Times New Roman"/>
          <w:sz w:val="28"/>
          <w:szCs w:val="28"/>
          <w:highlight w:val="white"/>
        </w:rPr>
        <w:t xml:space="preserve"> подпункте 2 и </w:t>
      </w:r>
      <w:r w:rsidRPr="00042B06">
        <w:rPr>
          <w:rFonts w:ascii="Times New Roman" w:eastAsia="Times New Roman" w:hAnsi="Times New Roman" w:cs="Times New Roman"/>
          <w:sz w:val="28"/>
          <w:szCs w:val="28"/>
        </w:rPr>
        <w:t>абзаце третьем подпункта 4 пункта 1, пунктах 1</w:t>
      </w:r>
      <w:r w:rsidRPr="00042B06">
        <w:rPr>
          <w:rFonts w:ascii="Times New Roman" w:eastAsia="Times New Roman" w:hAnsi="Times New Roman" w:cs="Times New Roman"/>
          <w:sz w:val="28"/>
          <w:szCs w:val="28"/>
          <w:vertAlign w:val="superscript"/>
        </w:rPr>
        <w:t>2</w:t>
      </w:r>
      <w:r w:rsidRPr="00042B06">
        <w:rPr>
          <w:rFonts w:ascii="Times New Roman" w:eastAsia="Times New Roman" w:hAnsi="Times New Roman" w:cs="Times New Roman"/>
          <w:sz w:val="28"/>
          <w:szCs w:val="28"/>
        </w:rPr>
        <w:t>, 2 настоящей статьи и пункте 1 статьи 7</w:t>
      </w:r>
      <w:r w:rsidRPr="00042B06">
        <w:rPr>
          <w:rFonts w:ascii="Times New Roman" w:eastAsia="Times New Roman" w:hAnsi="Times New Roman" w:cs="Times New Roman"/>
          <w:sz w:val="28"/>
          <w:szCs w:val="28"/>
          <w:vertAlign w:val="superscript"/>
        </w:rPr>
        <w:t xml:space="preserve">5 </w:t>
      </w:r>
      <w:r w:rsidRPr="00042B06">
        <w:rPr>
          <w:rFonts w:ascii="Times New Roman" w:eastAsia="Times New Roman" w:hAnsi="Times New Roman" w:cs="Times New Roman"/>
          <w:sz w:val="28"/>
          <w:szCs w:val="28"/>
        </w:rPr>
        <w:t>настоящего Федерального закона;</w:t>
      </w:r>
    </w:p>
    <w:p w14:paraId="28E27675" w14:textId="77777777" w:rsidR="009F7450" w:rsidRPr="00042B06" w:rsidRDefault="007A478F">
      <w:pPr>
        <w:pStyle w:val="10"/>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5) лизинговые компании – в отношении операций, указанных в</w:t>
      </w:r>
      <w:r w:rsidRPr="00042B06">
        <w:rPr>
          <w:rFonts w:ascii="Times New Roman" w:eastAsia="Times New Roman" w:hAnsi="Times New Roman" w:cs="Times New Roman"/>
          <w:sz w:val="28"/>
          <w:szCs w:val="28"/>
          <w:highlight w:val="white"/>
        </w:rPr>
        <w:t xml:space="preserve"> подпункте 2 и </w:t>
      </w:r>
      <w:r w:rsidRPr="00042B06">
        <w:rPr>
          <w:rFonts w:ascii="Times New Roman" w:eastAsia="Times New Roman" w:hAnsi="Times New Roman" w:cs="Times New Roman"/>
          <w:sz w:val="28"/>
          <w:szCs w:val="28"/>
        </w:rPr>
        <w:t xml:space="preserve">абзацах четвертом, десятом подпункта 4 пункта 1, </w:t>
      </w:r>
      <w:r w:rsidR="006F0333" w:rsidRPr="00042B06">
        <w:rPr>
          <w:rFonts w:ascii="Times New Roman" w:eastAsia="Times New Roman" w:hAnsi="Times New Roman" w:cs="Times New Roman"/>
          <w:sz w:val="28"/>
          <w:szCs w:val="28"/>
        </w:rPr>
        <w:br/>
      </w:r>
      <w:r w:rsidRPr="00042B06">
        <w:rPr>
          <w:rFonts w:ascii="Times New Roman" w:eastAsia="Times New Roman" w:hAnsi="Times New Roman" w:cs="Times New Roman"/>
          <w:sz w:val="28"/>
          <w:szCs w:val="28"/>
        </w:rPr>
        <w:t>пунктах 1</w:t>
      </w:r>
      <w:r w:rsidRPr="00042B06">
        <w:rPr>
          <w:rFonts w:ascii="Times New Roman" w:eastAsia="Times New Roman" w:hAnsi="Times New Roman" w:cs="Times New Roman"/>
          <w:sz w:val="28"/>
          <w:szCs w:val="28"/>
          <w:vertAlign w:val="superscript"/>
        </w:rPr>
        <w:t>2</w:t>
      </w:r>
      <w:r w:rsidRPr="00042B06">
        <w:rPr>
          <w:rFonts w:ascii="Times New Roman" w:eastAsia="Times New Roman" w:hAnsi="Times New Roman" w:cs="Times New Roman"/>
          <w:sz w:val="28"/>
          <w:szCs w:val="28"/>
        </w:rPr>
        <w:t>, 2 настоящей статьи и пункте 1 статьи 7</w:t>
      </w:r>
      <w:r w:rsidRPr="00042B06">
        <w:rPr>
          <w:rFonts w:ascii="Times New Roman" w:eastAsia="Times New Roman" w:hAnsi="Times New Roman" w:cs="Times New Roman"/>
          <w:sz w:val="28"/>
          <w:szCs w:val="28"/>
          <w:vertAlign w:val="superscript"/>
        </w:rPr>
        <w:t xml:space="preserve">5 </w:t>
      </w:r>
      <w:r w:rsidRPr="00042B06">
        <w:rPr>
          <w:rFonts w:ascii="Times New Roman" w:eastAsia="Times New Roman" w:hAnsi="Times New Roman" w:cs="Times New Roman"/>
          <w:sz w:val="28"/>
          <w:szCs w:val="28"/>
        </w:rPr>
        <w:t>настоящего Федерального закона;</w:t>
      </w:r>
    </w:p>
    <w:p w14:paraId="12E738C7" w14:textId="77777777" w:rsidR="009F7450" w:rsidRPr="00042B06" w:rsidRDefault="007A478F">
      <w:pPr>
        <w:pStyle w:val="10"/>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lastRenderedPageBreak/>
        <w:t xml:space="preserve">6) организации федеральной почтовой связи – в отношении операций, указанных в </w:t>
      </w:r>
      <w:r w:rsidRPr="00042B06">
        <w:rPr>
          <w:rFonts w:ascii="Times New Roman" w:eastAsia="Times New Roman" w:hAnsi="Times New Roman" w:cs="Times New Roman"/>
          <w:sz w:val="28"/>
          <w:szCs w:val="28"/>
          <w:highlight w:val="white"/>
        </w:rPr>
        <w:t xml:space="preserve">подпункте 2 </w:t>
      </w:r>
      <w:r w:rsidRPr="00042B06">
        <w:rPr>
          <w:rFonts w:ascii="Times New Roman" w:eastAsia="Times New Roman" w:hAnsi="Times New Roman" w:cs="Times New Roman"/>
          <w:sz w:val="28"/>
          <w:szCs w:val="28"/>
        </w:rPr>
        <w:t>пункта 1, пунктах 1</w:t>
      </w:r>
      <w:r w:rsidRPr="00042B06">
        <w:rPr>
          <w:rFonts w:ascii="Times New Roman" w:eastAsia="Times New Roman" w:hAnsi="Times New Roman" w:cs="Times New Roman"/>
          <w:sz w:val="28"/>
          <w:szCs w:val="28"/>
          <w:vertAlign w:val="superscript"/>
        </w:rPr>
        <w:t>2</w:t>
      </w:r>
      <w:r w:rsidRPr="00042B06">
        <w:rPr>
          <w:rFonts w:ascii="Times New Roman" w:eastAsia="Times New Roman" w:hAnsi="Times New Roman" w:cs="Times New Roman"/>
          <w:sz w:val="28"/>
          <w:szCs w:val="28"/>
        </w:rPr>
        <w:t>, 1</w:t>
      </w:r>
      <w:r w:rsidRPr="00042B06">
        <w:rPr>
          <w:rFonts w:ascii="Times New Roman" w:eastAsia="Times New Roman" w:hAnsi="Times New Roman" w:cs="Times New Roman"/>
          <w:sz w:val="28"/>
          <w:szCs w:val="28"/>
          <w:vertAlign w:val="superscript"/>
        </w:rPr>
        <w:t>7</w:t>
      </w:r>
      <w:r w:rsidRPr="00042B06">
        <w:rPr>
          <w:rFonts w:ascii="Times New Roman" w:eastAsia="Times New Roman" w:hAnsi="Times New Roman" w:cs="Times New Roman"/>
          <w:sz w:val="28"/>
          <w:szCs w:val="28"/>
        </w:rPr>
        <w:t>, 2 настоящей статьи и пункте 1 статьи 7</w:t>
      </w:r>
      <w:r w:rsidRPr="00042B06">
        <w:rPr>
          <w:rFonts w:ascii="Times New Roman" w:eastAsia="Times New Roman" w:hAnsi="Times New Roman" w:cs="Times New Roman"/>
          <w:sz w:val="28"/>
          <w:szCs w:val="28"/>
          <w:vertAlign w:val="superscript"/>
        </w:rPr>
        <w:t xml:space="preserve">5 </w:t>
      </w:r>
      <w:r w:rsidRPr="00042B06">
        <w:rPr>
          <w:rFonts w:ascii="Times New Roman" w:eastAsia="Times New Roman" w:hAnsi="Times New Roman" w:cs="Times New Roman"/>
          <w:sz w:val="28"/>
          <w:szCs w:val="28"/>
        </w:rPr>
        <w:t>настоящего Федерального закона;</w:t>
      </w:r>
    </w:p>
    <w:p w14:paraId="4B79EEB4" w14:textId="77777777" w:rsidR="009F7450" w:rsidRPr="00042B06" w:rsidRDefault="007A478F">
      <w:pPr>
        <w:pStyle w:val="10"/>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7) ломбарды – в отношении операций, указанных в</w:t>
      </w:r>
      <w:r w:rsidRPr="00042B06">
        <w:rPr>
          <w:rFonts w:ascii="Times New Roman" w:eastAsia="Times New Roman" w:hAnsi="Times New Roman" w:cs="Times New Roman"/>
          <w:sz w:val="28"/>
          <w:szCs w:val="28"/>
          <w:highlight w:val="white"/>
        </w:rPr>
        <w:t xml:space="preserve"> подпункте 2 и </w:t>
      </w:r>
      <w:r w:rsidRPr="00042B06">
        <w:rPr>
          <w:rFonts w:ascii="Times New Roman" w:eastAsia="Times New Roman" w:hAnsi="Times New Roman" w:cs="Times New Roman"/>
          <w:sz w:val="28"/>
          <w:szCs w:val="28"/>
        </w:rPr>
        <w:t>абзацах втором, шестом, десятом подпункта 4 пункта 1, пунктах 1</w:t>
      </w:r>
      <w:r w:rsidRPr="00042B06">
        <w:rPr>
          <w:rFonts w:ascii="Times New Roman" w:eastAsia="Times New Roman" w:hAnsi="Times New Roman" w:cs="Times New Roman"/>
          <w:sz w:val="28"/>
          <w:szCs w:val="28"/>
          <w:vertAlign w:val="superscript"/>
        </w:rPr>
        <w:t>2</w:t>
      </w:r>
      <w:r w:rsidRPr="00042B06">
        <w:rPr>
          <w:rFonts w:ascii="Times New Roman" w:eastAsia="Times New Roman" w:hAnsi="Times New Roman" w:cs="Times New Roman"/>
          <w:sz w:val="28"/>
          <w:szCs w:val="28"/>
        </w:rPr>
        <w:t>, 2 настоящей статьи и пункте 1 статьи 7</w:t>
      </w:r>
      <w:r w:rsidRPr="00042B06">
        <w:rPr>
          <w:rFonts w:ascii="Times New Roman" w:eastAsia="Times New Roman" w:hAnsi="Times New Roman" w:cs="Times New Roman"/>
          <w:sz w:val="28"/>
          <w:szCs w:val="28"/>
          <w:vertAlign w:val="superscript"/>
        </w:rPr>
        <w:t xml:space="preserve">5 </w:t>
      </w:r>
      <w:r w:rsidRPr="00042B06">
        <w:rPr>
          <w:rFonts w:ascii="Times New Roman" w:eastAsia="Times New Roman" w:hAnsi="Times New Roman" w:cs="Times New Roman"/>
          <w:sz w:val="28"/>
          <w:szCs w:val="28"/>
        </w:rPr>
        <w:t>настоящего Федерального закона;</w:t>
      </w:r>
    </w:p>
    <w:p w14:paraId="1FC74303" w14:textId="77777777" w:rsidR="009F7450" w:rsidRPr="00042B06" w:rsidRDefault="007A478F">
      <w:pPr>
        <w:pStyle w:val="10"/>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8) организации, осуществляющие скупку, куплю-продажу драгоценных металлов и драгоценных камней, ювелирных  изделий из них и лома таких изделий, – в отношении операций, указанных в</w:t>
      </w:r>
      <w:r w:rsidRPr="00042B06">
        <w:rPr>
          <w:rFonts w:ascii="Times New Roman" w:eastAsia="Times New Roman" w:hAnsi="Times New Roman" w:cs="Times New Roman"/>
          <w:sz w:val="28"/>
          <w:szCs w:val="28"/>
          <w:highlight w:val="white"/>
        </w:rPr>
        <w:t xml:space="preserve"> подпункте 2 и</w:t>
      </w:r>
      <w:r w:rsidRPr="00042B06">
        <w:rPr>
          <w:rFonts w:ascii="Times New Roman" w:eastAsia="Times New Roman" w:hAnsi="Times New Roman" w:cs="Times New Roman"/>
          <w:sz w:val="28"/>
          <w:szCs w:val="28"/>
        </w:rPr>
        <w:t xml:space="preserve"> абзацах шестом, десятом подпункта 4 пункта 1, пунктах 1</w:t>
      </w:r>
      <w:r w:rsidRPr="00042B06">
        <w:rPr>
          <w:rFonts w:ascii="Times New Roman" w:eastAsia="Times New Roman" w:hAnsi="Times New Roman" w:cs="Times New Roman"/>
          <w:sz w:val="28"/>
          <w:szCs w:val="28"/>
          <w:vertAlign w:val="superscript"/>
        </w:rPr>
        <w:t>2</w:t>
      </w:r>
      <w:r w:rsidRPr="00042B06">
        <w:rPr>
          <w:rFonts w:ascii="Times New Roman" w:eastAsia="Times New Roman" w:hAnsi="Times New Roman" w:cs="Times New Roman"/>
          <w:sz w:val="28"/>
          <w:szCs w:val="28"/>
        </w:rPr>
        <w:t>, 2 настоящей статьи и пункте 1 статьи 7</w:t>
      </w:r>
      <w:r w:rsidRPr="00042B06">
        <w:rPr>
          <w:rFonts w:ascii="Times New Roman" w:eastAsia="Times New Roman" w:hAnsi="Times New Roman" w:cs="Times New Roman"/>
          <w:sz w:val="28"/>
          <w:szCs w:val="28"/>
          <w:vertAlign w:val="superscript"/>
        </w:rPr>
        <w:t xml:space="preserve">5 </w:t>
      </w:r>
      <w:r w:rsidRPr="00042B06">
        <w:rPr>
          <w:rFonts w:ascii="Times New Roman" w:eastAsia="Times New Roman" w:hAnsi="Times New Roman" w:cs="Times New Roman"/>
          <w:sz w:val="28"/>
          <w:szCs w:val="28"/>
        </w:rPr>
        <w:t>настоящего Федерального закона;</w:t>
      </w:r>
    </w:p>
    <w:p w14:paraId="3A6298D7" w14:textId="77777777" w:rsidR="009F7450" w:rsidRPr="00042B06" w:rsidRDefault="007A478F">
      <w:pPr>
        <w:pStyle w:val="10"/>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9) организаторы азартных игр – в отношении операций, указанных в</w:t>
      </w:r>
      <w:r w:rsidRPr="00042B06">
        <w:rPr>
          <w:rFonts w:ascii="Times New Roman" w:eastAsia="Times New Roman" w:hAnsi="Times New Roman" w:cs="Times New Roman"/>
          <w:sz w:val="28"/>
          <w:szCs w:val="28"/>
          <w:highlight w:val="white"/>
        </w:rPr>
        <w:t xml:space="preserve"> подпункте 2 и </w:t>
      </w:r>
      <w:r w:rsidRPr="00042B06">
        <w:rPr>
          <w:rFonts w:ascii="Times New Roman" w:eastAsia="Times New Roman" w:hAnsi="Times New Roman" w:cs="Times New Roman"/>
          <w:sz w:val="28"/>
          <w:szCs w:val="28"/>
        </w:rPr>
        <w:t>абзацах седьмом, восьмом подпункта 4 пункта 1, пункте 2 настоящей статьи и пункте 1 статьи 7</w:t>
      </w:r>
      <w:r w:rsidRPr="00042B06">
        <w:rPr>
          <w:rFonts w:ascii="Times New Roman" w:eastAsia="Times New Roman" w:hAnsi="Times New Roman" w:cs="Times New Roman"/>
          <w:sz w:val="28"/>
          <w:szCs w:val="28"/>
          <w:vertAlign w:val="superscript"/>
        </w:rPr>
        <w:t xml:space="preserve">5 </w:t>
      </w:r>
      <w:r w:rsidRPr="00042B06">
        <w:rPr>
          <w:rFonts w:ascii="Times New Roman" w:eastAsia="Times New Roman" w:hAnsi="Times New Roman" w:cs="Times New Roman"/>
          <w:sz w:val="28"/>
          <w:szCs w:val="28"/>
        </w:rPr>
        <w:t>настоящего Федерального закона;</w:t>
      </w:r>
    </w:p>
    <w:p w14:paraId="738E4645" w14:textId="77777777" w:rsidR="009F7450" w:rsidRPr="00042B06" w:rsidRDefault="007A478F">
      <w:pPr>
        <w:pStyle w:val="10"/>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10) операторы лотерей – в отношении операций, указанных в</w:t>
      </w:r>
      <w:r w:rsidRPr="00042B06">
        <w:rPr>
          <w:rFonts w:ascii="Times New Roman" w:eastAsia="Times New Roman" w:hAnsi="Times New Roman" w:cs="Times New Roman"/>
          <w:sz w:val="28"/>
          <w:szCs w:val="28"/>
          <w:highlight w:val="white"/>
        </w:rPr>
        <w:t xml:space="preserve"> подпункте 2 и </w:t>
      </w:r>
      <w:r w:rsidRPr="00042B06">
        <w:rPr>
          <w:rFonts w:ascii="Times New Roman" w:eastAsia="Times New Roman" w:hAnsi="Times New Roman" w:cs="Times New Roman"/>
          <w:sz w:val="28"/>
          <w:szCs w:val="28"/>
        </w:rPr>
        <w:t>абзаце девятом подпункта 4 пункта 1, пункте 2 настоящей статьи и пункте 1 статьи 7</w:t>
      </w:r>
      <w:r w:rsidRPr="00042B06">
        <w:rPr>
          <w:rFonts w:ascii="Times New Roman" w:eastAsia="Times New Roman" w:hAnsi="Times New Roman" w:cs="Times New Roman"/>
          <w:sz w:val="28"/>
          <w:szCs w:val="28"/>
          <w:vertAlign w:val="superscript"/>
        </w:rPr>
        <w:t xml:space="preserve">5 </w:t>
      </w:r>
      <w:r w:rsidRPr="00042B06">
        <w:rPr>
          <w:rFonts w:ascii="Times New Roman" w:eastAsia="Times New Roman" w:hAnsi="Times New Roman" w:cs="Times New Roman"/>
          <w:sz w:val="28"/>
          <w:szCs w:val="28"/>
        </w:rPr>
        <w:t>настоящего Федерального закона;</w:t>
      </w:r>
    </w:p>
    <w:p w14:paraId="342AC0ED" w14:textId="77777777" w:rsidR="009F7450" w:rsidRPr="00042B06" w:rsidRDefault="007A478F">
      <w:pPr>
        <w:pStyle w:val="10"/>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 xml:space="preserve">11) управляющие компании инвестиционных фондов, паевых инвестиционных фондов и негосударственных пенсионных фондов – в отношении операций, указанных в подпункте 2 и абзаце десятом </w:t>
      </w:r>
      <w:r w:rsidRPr="00042B06">
        <w:rPr>
          <w:rFonts w:ascii="Times New Roman" w:eastAsia="Times New Roman" w:hAnsi="Times New Roman" w:cs="Times New Roman"/>
          <w:sz w:val="28"/>
          <w:szCs w:val="28"/>
        </w:rPr>
        <w:lastRenderedPageBreak/>
        <w:t>подпункта 4 пункта 1, пунктах 1</w:t>
      </w:r>
      <w:r w:rsidRPr="00042B06">
        <w:rPr>
          <w:rFonts w:ascii="Times New Roman" w:eastAsia="Times New Roman" w:hAnsi="Times New Roman" w:cs="Times New Roman"/>
          <w:sz w:val="28"/>
          <w:szCs w:val="28"/>
          <w:vertAlign w:val="superscript"/>
        </w:rPr>
        <w:t>2</w:t>
      </w:r>
      <w:r w:rsidRPr="00042B06">
        <w:rPr>
          <w:rFonts w:ascii="Times New Roman" w:eastAsia="Times New Roman" w:hAnsi="Times New Roman" w:cs="Times New Roman"/>
          <w:sz w:val="28"/>
          <w:szCs w:val="28"/>
        </w:rPr>
        <w:t>, 2 настоящей статьи и пункте 1 статьи 7</w:t>
      </w:r>
      <w:r w:rsidRPr="00042B06">
        <w:rPr>
          <w:rFonts w:ascii="Times New Roman" w:eastAsia="Times New Roman" w:hAnsi="Times New Roman" w:cs="Times New Roman"/>
          <w:sz w:val="28"/>
          <w:szCs w:val="28"/>
          <w:vertAlign w:val="superscript"/>
        </w:rPr>
        <w:t xml:space="preserve">5 </w:t>
      </w:r>
      <w:r w:rsidRPr="00042B06">
        <w:rPr>
          <w:rFonts w:ascii="Times New Roman" w:eastAsia="Times New Roman" w:hAnsi="Times New Roman" w:cs="Times New Roman"/>
          <w:sz w:val="28"/>
          <w:szCs w:val="28"/>
        </w:rPr>
        <w:t>настоящего Федерального закона;</w:t>
      </w:r>
    </w:p>
    <w:p w14:paraId="67380150" w14:textId="77777777" w:rsidR="009F7450" w:rsidRPr="00042B06" w:rsidRDefault="007A478F">
      <w:pPr>
        <w:pStyle w:val="10"/>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12) операторы по приему платежей – в отношении операций, указанных в</w:t>
      </w:r>
      <w:r w:rsidRPr="00042B06">
        <w:rPr>
          <w:rFonts w:ascii="Times New Roman" w:eastAsia="Times New Roman" w:hAnsi="Times New Roman" w:cs="Times New Roman"/>
          <w:sz w:val="28"/>
          <w:szCs w:val="28"/>
          <w:highlight w:val="white"/>
        </w:rPr>
        <w:t xml:space="preserve"> подпункте 2 </w:t>
      </w:r>
      <w:r w:rsidRPr="00042B06">
        <w:rPr>
          <w:rFonts w:ascii="Times New Roman" w:eastAsia="Times New Roman" w:hAnsi="Times New Roman" w:cs="Times New Roman"/>
          <w:sz w:val="28"/>
          <w:szCs w:val="28"/>
        </w:rPr>
        <w:t>пункта 1, пунктах 1</w:t>
      </w:r>
      <w:r w:rsidRPr="00042B06">
        <w:rPr>
          <w:rFonts w:ascii="Times New Roman" w:eastAsia="Times New Roman" w:hAnsi="Times New Roman" w:cs="Times New Roman"/>
          <w:sz w:val="28"/>
          <w:szCs w:val="28"/>
          <w:vertAlign w:val="superscript"/>
        </w:rPr>
        <w:t>2</w:t>
      </w:r>
      <w:r w:rsidRPr="00042B06">
        <w:rPr>
          <w:rFonts w:ascii="Times New Roman" w:eastAsia="Times New Roman" w:hAnsi="Times New Roman" w:cs="Times New Roman"/>
          <w:sz w:val="28"/>
          <w:szCs w:val="28"/>
        </w:rPr>
        <w:t>, 2 настоящей статьи и пункте 1 статьи 7</w:t>
      </w:r>
      <w:r w:rsidRPr="00042B06">
        <w:rPr>
          <w:rFonts w:ascii="Times New Roman" w:eastAsia="Times New Roman" w:hAnsi="Times New Roman" w:cs="Times New Roman"/>
          <w:sz w:val="28"/>
          <w:szCs w:val="28"/>
          <w:vertAlign w:val="superscript"/>
        </w:rPr>
        <w:t xml:space="preserve">5 </w:t>
      </w:r>
      <w:r w:rsidRPr="00042B06">
        <w:rPr>
          <w:rFonts w:ascii="Times New Roman" w:eastAsia="Times New Roman" w:hAnsi="Times New Roman" w:cs="Times New Roman"/>
          <w:sz w:val="28"/>
          <w:szCs w:val="28"/>
        </w:rPr>
        <w:t>настоящего Федерального закона;</w:t>
      </w:r>
    </w:p>
    <w:p w14:paraId="6A974342" w14:textId="77777777" w:rsidR="009F7450" w:rsidRPr="00042B06" w:rsidRDefault="007A478F">
      <w:pPr>
        <w:pStyle w:val="10"/>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13) коммерческие организации, заключающие договоры финансирования под уступку денежного требования в качестве финансовых агентов, – в отношении операций, указанных в</w:t>
      </w:r>
      <w:r w:rsidRPr="00042B06">
        <w:rPr>
          <w:rFonts w:ascii="Times New Roman" w:eastAsia="Times New Roman" w:hAnsi="Times New Roman" w:cs="Times New Roman"/>
          <w:sz w:val="28"/>
          <w:szCs w:val="28"/>
          <w:highlight w:val="white"/>
        </w:rPr>
        <w:t xml:space="preserve"> подпункте 2 </w:t>
      </w:r>
      <w:r w:rsidRPr="00042B06">
        <w:rPr>
          <w:rFonts w:ascii="Times New Roman" w:eastAsia="Times New Roman" w:hAnsi="Times New Roman" w:cs="Times New Roman"/>
          <w:sz w:val="28"/>
          <w:szCs w:val="28"/>
        </w:rPr>
        <w:t>пункта 1, пунктах 1</w:t>
      </w:r>
      <w:r w:rsidRPr="00042B06">
        <w:rPr>
          <w:rFonts w:ascii="Times New Roman" w:eastAsia="Times New Roman" w:hAnsi="Times New Roman" w:cs="Times New Roman"/>
          <w:sz w:val="28"/>
          <w:szCs w:val="28"/>
          <w:vertAlign w:val="superscript"/>
        </w:rPr>
        <w:t>2</w:t>
      </w:r>
      <w:r w:rsidRPr="00042B06">
        <w:rPr>
          <w:rFonts w:ascii="Times New Roman" w:eastAsia="Times New Roman" w:hAnsi="Times New Roman" w:cs="Times New Roman"/>
          <w:sz w:val="28"/>
          <w:szCs w:val="28"/>
        </w:rPr>
        <w:t>, 2 настоящей статьи и пункте 1 статьи 7</w:t>
      </w:r>
      <w:r w:rsidRPr="00042B06">
        <w:rPr>
          <w:rFonts w:ascii="Times New Roman" w:eastAsia="Times New Roman" w:hAnsi="Times New Roman" w:cs="Times New Roman"/>
          <w:sz w:val="28"/>
          <w:szCs w:val="28"/>
          <w:vertAlign w:val="superscript"/>
        </w:rPr>
        <w:t xml:space="preserve">5 </w:t>
      </w:r>
      <w:r w:rsidRPr="00042B06">
        <w:rPr>
          <w:rFonts w:ascii="Times New Roman" w:eastAsia="Times New Roman" w:hAnsi="Times New Roman" w:cs="Times New Roman"/>
          <w:sz w:val="28"/>
          <w:szCs w:val="28"/>
        </w:rPr>
        <w:t>настоящего Федерального закона;</w:t>
      </w:r>
    </w:p>
    <w:p w14:paraId="47FC3C14" w14:textId="77777777" w:rsidR="009F7450" w:rsidRPr="00042B06" w:rsidRDefault="007A478F">
      <w:pPr>
        <w:pStyle w:val="10"/>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14) кредитные потребительские кооперативы, в том числе сельскохозяйственные кредитные потребительские кооперативы, – в отношении операций, указанных в</w:t>
      </w:r>
      <w:r w:rsidRPr="00042B06">
        <w:rPr>
          <w:rFonts w:ascii="Times New Roman" w:eastAsia="Times New Roman" w:hAnsi="Times New Roman" w:cs="Times New Roman"/>
          <w:sz w:val="28"/>
          <w:szCs w:val="28"/>
          <w:highlight w:val="white"/>
        </w:rPr>
        <w:t xml:space="preserve"> подпункте 2 и </w:t>
      </w:r>
      <w:r w:rsidRPr="00042B06">
        <w:rPr>
          <w:rFonts w:ascii="Times New Roman" w:eastAsia="Times New Roman" w:hAnsi="Times New Roman" w:cs="Times New Roman"/>
          <w:sz w:val="28"/>
          <w:szCs w:val="28"/>
        </w:rPr>
        <w:t>абзаце десятом подпункта 4 пункта 1, пунктах 1</w:t>
      </w:r>
      <w:r w:rsidRPr="00042B06">
        <w:rPr>
          <w:rFonts w:ascii="Times New Roman" w:eastAsia="Times New Roman" w:hAnsi="Times New Roman" w:cs="Times New Roman"/>
          <w:sz w:val="28"/>
          <w:szCs w:val="28"/>
          <w:vertAlign w:val="superscript"/>
        </w:rPr>
        <w:t>2</w:t>
      </w:r>
      <w:r w:rsidRPr="00042B06">
        <w:rPr>
          <w:rFonts w:ascii="Times New Roman" w:eastAsia="Times New Roman" w:hAnsi="Times New Roman" w:cs="Times New Roman"/>
          <w:sz w:val="28"/>
          <w:szCs w:val="28"/>
        </w:rPr>
        <w:t>, 2 настоящей статьи и пункте 1 статьи 7</w:t>
      </w:r>
      <w:r w:rsidRPr="00042B06">
        <w:rPr>
          <w:rFonts w:ascii="Times New Roman" w:eastAsia="Times New Roman" w:hAnsi="Times New Roman" w:cs="Times New Roman"/>
          <w:sz w:val="28"/>
          <w:szCs w:val="28"/>
          <w:vertAlign w:val="superscript"/>
        </w:rPr>
        <w:t xml:space="preserve">5 </w:t>
      </w:r>
      <w:r w:rsidRPr="00042B06">
        <w:rPr>
          <w:rFonts w:ascii="Times New Roman" w:eastAsia="Times New Roman" w:hAnsi="Times New Roman" w:cs="Times New Roman"/>
          <w:sz w:val="28"/>
          <w:szCs w:val="28"/>
        </w:rPr>
        <w:t>настоящего Федерального закона;</w:t>
      </w:r>
    </w:p>
    <w:p w14:paraId="3299A3D5" w14:textId="77777777" w:rsidR="009F7450" w:rsidRPr="00042B06" w:rsidRDefault="007A478F">
      <w:pPr>
        <w:pStyle w:val="10"/>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 xml:space="preserve">15) микрофинансовые организации – в отношении операций, указанных в </w:t>
      </w:r>
      <w:r w:rsidRPr="00042B06">
        <w:rPr>
          <w:rFonts w:ascii="Times New Roman" w:eastAsia="Times New Roman" w:hAnsi="Times New Roman" w:cs="Times New Roman"/>
          <w:sz w:val="28"/>
          <w:szCs w:val="28"/>
          <w:highlight w:val="white"/>
        </w:rPr>
        <w:t xml:space="preserve">подпункте 2 и </w:t>
      </w:r>
      <w:r w:rsidRPr="00042B06">
        <w:rPr>
          <w:rFonts w:ascii="Times New Roman" w:eastAsia="Times New Roman" w:hAnsi="Times New Roman" w:cs="Times New Roman"/>
          <w:sz w:val="28"/>
          <w:szCs w:val="28"/>
        </w:rPr>
        <w:t xml:space="preserve">абзаце десятом подпункта 4 пункта 1, </w:t>
      </w:r>
      <w:r w:rsidR="006F0333" w:rsidRPr="00042B06">
        <w:rPr>
          <w:rFonts w:ascii="Times New Roman" w:eastAsia="Times New Roman" w:hAnsi="Times New Roman" w:cs="Times New Roman"/>
          <w:sz w:val="28"/>
          <w:szCs w:val="28"/>
        </w:rPr>
        <w:br/>
      </w:r>
      <w:r w:rsidRPr="00042B06">
        <w:rPr>
          <w:rFonts w:ascii="Times New Roman" w:eastAsia="Times New Roman" w:hAnsi="Times New Roman" w:cs="Times New Roman"/>
          <w:sz w:val="28"/>
          <w:szCs w:val="28"/>
        </w:rPr>
        <w:t>пунктах 1</w:t>
      </w:r>
      <w:r w:rsidRPr="00042B06">
        <w:rPr>
          <w:rFonts w:ascii="Times New Roman" w:eastAsia="Times New Roman" w:hAnsi="Times New Roman" w:cs="Times New Roman"/>
          <w:sz w:val="28"/>
          <w:szCs w:val="28"/>
          <w:vertAlign w:val="superscript"/>
        </w:rPr>
        <w:t>2</w:t>
      </w:r>
      <w:r w:rsidRPr="00042B06">
        <w:rPr>
          <w:rFonts w:ascii="Times New Roman" w:eastAsia="Times New Roman" w:hAnsi="Times New Roman" w:cs="Times New Roman"/>
          <w:sz w:val="28"/>
          <w:szCs w:val="28"/>
        </w:rPr>
        <w:t>, 2 настоящей статьи и пункте 1 статьи 7</w:t>
      </w:r>
      <w:r w:rsidRPr="00042B06">
        <w:rPr>
          <w:rFonts w:ascii="Times New Roman" w:eastAsia="Times New Roman" w:hAnsi="Times New Roman" w:cs="Times New Roman"/>
          <w:sz w:val="28"/>
          <w:szCs w:val="28"/>
          <w:vertAlign w:val="superscript"/>
        </w:rPr>
        <w:t xml:space="preserve">5 </w:t>
      </w:r>
      <w:r w:rsidRPr="00042B06">
        <w:rPr>
          <w:rFonts w:ascii="Times New Roman" w:eastAsia="Times New Roman" w:hAnsi="Times New Roman" w:cs="Times New Roman"/>
          <w:sz w:val="28"/>
          <w:szCs w:val="28"/>
        </w:rPr>
        <w:t>настоящего Федерального закона;</w:t>
      </w:r>
    </w:p>
    <w:p w14:paraId="4B2EF0AE" w14:textId="77777777" w:rsidR="009F7450" w:rsidRPr="00042B06" w:rsidRDefault="007A478F">
      <w:pPr>
        <w:pStyle w:val="10"/>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lastRenderedPageBreak/>
        <w:t>16) общества взаимного страхования – в отношении операций, указанных в</w:t>
      </w:r>
      <w:r w:rsidRPr="00042B06">
        <w:rPr>
          <w:rFonts w:ascii="Times New Roman" w:eastAsia="Times New Roman" w:hAnsi="Times New Roman" w:cs="Times New Roman"/>
          <w:sz w:val="28"/>
          <w:szCs w:val="28"/>
          <w:highlight w:val="white"/>
        </w:rPr>
        <w:t xml:space="preserve"> подпункте 2 </w:t>
      </w:r>
      <w:r w:rsidRPr="00042B06">
        <w:rPr>
          <w:rFonts w:ascii="Times New Roman" w:eastAsia="Times New Roman" w:hAnsi="Times New Roman" w:cs="Times New Roman"/>
          <w:sz w:val="28"/>
          <w:szCs w:val="28"/>
        </w:rPr>
        <w:t>пункта 1, пунктах 1</w:t>
      </w:r>
      <w:r w:rsidRPr="00042B06">
        <w:rPr>
          <w:rFonts w:ascii="Times New Roman" w:eastAsia="Times New Roman" w:hAnsi="Times New Roman" w:cs="Times New Roman"/>
          <w:sz w:val="28"/>
          <w:szCs w:val="28"/>
          <w:vertAlign w:val="superscript"/>
        </w:rPr>
        <w:t>2</w:t>
      </w:r>
      <w:r w:rsidRPr="00042B06">
        <w:rPr>
          <w:rFonts w:ascii="Times New Roman" w:eastAsia="Times New Roman" w:hAnsi="Times New Roman" w:cs="Times New Roman"/>
          <w:sz w:val="28"/>
          <w:szCs w:val="28"/>
        </w:rPr>
        <w:t>, 2 настоящей статьи и пункте 1 статьи 7</w:t>
      </w:r>
      <w:r w:rsidRPr="00042B06">
        <w:rPr>
          <w:rFonts w:ascii="Times New Roman" w:eastAsia="Times New Roman" w:hAnsi="Times New Roman" w:cs="Times New Roman"/>
          <w:sz w:val="28"/>
          <w:szCs w:val="28"/>
          <w:vertAlign w:val="superscript"/>
        </w:rPr>
        <w:t xml:space="preserve">5 </w:t>
      </w:r>
      <w:r w:rsidRPr="00042B06">
        <w:rPr>
          <w:rFonts w:ascii="Times New Roman" w:eastAsia="Times New Roman" w:hAnsi="Times New Roman" w:cs="Times New Roman"/>
          <w:sz w:val="28"/>
          <w:szCs w:val="28"/>
        </w:rPr>
        <w:t>настоящего Федерального закона;</w:t>
      </w:r>
    </w:p>
    <w:p w14:paraId="62D415EE" w14:textId="77777777" w:rsidR="009F7450" w:rsidRPr="00042B06" w:rsidRDefault="007A478F">
      <w:pPr>
        <w:pStyle w:val="10"/>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17) негосударственные пенсионные фонды – в отношении операций, указанных в подпункте 2 пункта 1, пунктах 1</w:t>
      </w:r>
      <w:r w:rsidRPr="00042B06">
        <w:rPr>
          <w:rFonts w:ascii="Times New Roman" w:eastAsia="Times New Roman" w:hAnsi="Times New Roman" w:cs="Times New Roman"/>
          <w:sz w:val="28"/>
          <w:szCs w:val="28"/>
          <w:vertAlign w:val="superscript"/>
        </w:rPr>
        <w:t>2</w:t>
      </w:r>
      <w:r w:rsidRPr="00042B06">
        <w:rPr>
          <w:rFonts w:ascii="Times New Roman" w:eastAsia="Times New Roman" w:hAnsi="Times New Roman" w:cs="Times New Roman"/>
          <w:sz w:val="28"/>
          <w:szCs w:val="28"/>
        </w:rPr>
        <w:t>, 2 настоящей статьи и пункте 1 статьи 7</w:t>
      </w:r>
      <w:r w:rsidRPr="00042B06">
        <w:rPr>
          <w:rFonts w:ascii="Times New Roman" w:eastAsia="Times New Roman" w:hAnsi="Times New Roman" w:cs="Times New Roman"/>
          <w:sz w:val="28"/>
          <w:szCs w:val="28"/>
          <w:vertAlign w:val="superscript"/>
        </w:rPr>
        <w:t xml:space="preserve">5 </w:t>
      </w:r>
      <w:r w:rsidRPr="00042B06">
        <w:rPr>
          <w:rFonts w:ascii="Times New Roman" w:eastAsia="Times New Roman" w:hAnsi="Times New Roman" w:cs="Times New Roman"/>
          <w:sz w:val="28"/>
          <w:szCs w:val="28"/>
        </w:rPr>
        <w:t>настоящего Федерального закона;</w:t>
      </w:r>
    </w:p>
    <w:p w14:paraId="7D5A39AD" w14:textId="77777777" w:rsidR="009F7450" w:rsidRPr="00042B06" w:rsidRDefault="007A478F">
      <w:pPr>
        <w:pStyle w:val="10"/>
        <w:spacing w:after="0" w:line="480" w:lineRule="auto"/>
        <w:ind w:firstLine="708"/>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18) операторы связи, имеющие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 – в отношении операций, указанных в</w:t>
      </w:r>
      <w:r w:rsidRPr="00042B06">
        <w:rPr>
          <w:rFonts w:ascii="Times New Roman" w:eastAsia="Times New Roman" w:hAnsi="Times New Roman" w:cs="Times New Roman"/>
          <w:sz w:val="28"/>
          <w:szCs w:val="28"/>
          <w:highlight w:val="white"/>
        </w:rPr>
        <w:t xml:space="preserve"> подпункте 2 </w:t>
      </w:r>
      <w:r w:rsidRPr="00042B06">
        <w:rPr>
          <w:rFonts w:ascii="Times New Roman" w:eastAsia="Times New Roman" w:hAnsi="Times New Roman" w:cs="Times New Roman"/>
          <w:sz w:val="28"/>
          <w:szCs w:val="28"/>
        </w:rPr>
        <w:t>пункта 1, пунктах 1</w:t>
      </w:r>
      <w:r w:rsidRPr="00042B06">
        <w:rPr>
          <w:rFonts w:ascii="Times New Roman" w:eastAsia="Times New Roman" w:hAnsi="Times New Roman" w:cs="Times New Roman"/>
          <w:sz w:val="28"/>
          <w:szCs w:val="28"/>
          <w:vertAlign w:val="superscript"/>
        </w:rPr>
        <w:t>2</w:t>
      </w:r>
      <w:r w:rsidRPr="00042B06">
        <w:rPr>
          <w:rFonts w:ascii="Times New Roman" w:eastAsia="Times New Roman" w:hAnsi="Times New Roman" w:cs="Times New Roman"/>
          <w:sz w:val="28"/>
          <w:szCs w:val="28"/>
        </w:rPr>
        <w:t>, 1</w:t>
      </w:r>
      <w:r w:rsidRPr="00042B06">
        <w:rPr>
          <w:rFonts w:ascii="Times New Roman" w:eastAsia="Times New Roman" w:hAnsi="Times New Roman" w:cs="Times New Roman"/>
          <w:sz w:val="28"/>
          <w:szCs w:val="28"/>
          <w:vertAlign w:val="superscript"/>
        </w:rPr>
        <w:t>8</w:t>
      </w:r>
      <w:r w:rsidRPr="00042B06">
        <w:rPr>
          <w:rFonts w:ascii="Times New Roman" w:eastAsia="Times New Roman" w:hAnsi="Times New Roman" w:cs="Times New Roman"/>
          <w:sz w:val="28"/>
          <w:szCs w:val="28"/>
        </w:rPr>
        <w:t>, 2 настоящей статьи и пункте 1 статьи 7</w:t>
      </w:r>
      <w:r w:rsidRPr="00042B06">
        <w:rPr>
          <w:rFonts w:ascii="Times New Roman" w:eastAsia="Times New Roman" w:hAnsi="Times New Roman" w:cs="Times New Roman"/>
          <w:sz w:val="28"/>
          <w:szCs w:val="28"/>
          <w:vertAlign w:val="superscript"/>
        </w:rPr>
        <w:t xml:space="preserve">5 </w:t>
      </w:r>
      <w:r w:rsidRPr="00042B06">
        <w:rPr>
          <w:rFonts w:ascii="Times New Roman" w:eastAsia="Times New Roman" w:hAnsi="Times New Roman" w:cs="Times New Roman"/>
          <w:sz w:val="28"/>
          <w:szCs w:val="28"/>
        </w:rPr>
        <w:t>настоящего Федерального закона.»;</w:t>
      </w:r>
    </w:p>
    <w:p w14:paraId="0963A979" w14:textId="77777777" w:rsidR="009F7450" w:rsidRPr="00042B06" w:rsidRDefault="007A478F">
      <w:pPr>
        <w:pStyle w:val="10"/>
        <w:pBdr>
          <w:top w:val="nil"/>
          <w:left w:val="nil"/>
          <w:bottom w:val="nil"/>
          <w:right w:val="nil"/>
          <w:between w:val="nil"/>
        </w:pBdr>
        <w:tabs>
          <w:tab w:val="left" w:pos="0"/>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2) в статье 7:</w:t>
      </w:r>
    </w:p>
    <w:p w14:paraId="4F6931BE" w14:textId="77777777" w:rsidR="009F7450" w:rsidRPr="00042B06" w:rsidRDefault="007A478F">
      <w:pPr>
        <w:pStyle w:val="10"/>
        <w:pBdr>
          <w:top w:val="nil"/>
          <w:left w:val="nil"/>
          <w:bottom w:val="nil"/>
          <w:right w:val="nil"/>
          <w:between w:val="nil"/>
        </w:pBdr>
        <w:tabs>
          <w:tab w:val="left" w:pos="1134"/>
        </w:tabs>
        <w:spacing w:after="0" w:line="480" w:lineRule="auto"/>
        <w:ind w:left="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а) в подпункте 4 пункта 1:</w:t>
      </w:r>
    </w:p>
    <w:p w14:paraId="11A61500" w14:textId="77777777" w:rsidR="009F7450" w:rsidRPr="00042B06" w:rsidRDefault="007A478F">
      <w:pPr>
        <w:pStyle w:val="10"/>
        <w:pBdr>
          <w:top w:val="nil"/>
          <w:left w:val="nil"/>
          <w:bottom w:val="nil"/>
          <w:right w:val="nil"/>
          <w:between w:val="nil"/>
        </w:pBdr>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в абзаце первом слова «в пунктах 1 – 1</w:t>
      </w:r>
      <w:r w:rsidRPr="00042B06">
        <w:rPr>
          <w:rFonts w:ascii="Times New Roman" w:eastAsia="Times New Roman" w:hAnsi="Times New Roman" w:cs="Times New Roman"/>
          <w:sz w:val="28"/>
          <w:szCs w:val="28"/>
          <w:vertAlign w:val="superscript"/>
        </w:rPr>
        <w:t>4</w:t>
      </w:r>
      <w:r w:rsidRPr="00042B06">
        <w:rPr>
          <w:rFonts w:ascii="Times New Roman" w:eastAsia="Times New Roman" w:hAnsi="Times New Roman" w:cs="Times New Roman"/>
          <w:sz w:val="28"/>
          <w:szCs w:val="28"/>
        </w:rPr>
        <w:t xml:space="preserve">» заменить словами </w:t>
      </w:r>
      <w:r w:rsidR="006F0333" w:rsidRPr="00042B06">
        <w:rPr>
          <w:rFonts w:ascii="Times New Roman" w:eastAsia="Times New Roman" w:hAnsi="Times New Roman" w:cs="Times New Roman"/>
          <w:sz w:val="28"/>
          <w:szCs w:val="28"/>
        </w:rPr>
        <w:br/>
      </w:r>
      <w:r w:rsidRPr="00042B06">
        <w:rPr>
          <w:rFonts w:ascii="Times New Roman" w:eastAsia="Times New Roman" w:hAnsi="Times New Roman" w:cs="Times New Roman"/>
          <w:sz w:val="28"/>
          <w:szCs w:val="28"/>
        </w:rPr>
        <w:t>«в пунктах 1 – 1</w:t>
      </w:r>
      <w:r w:rsidRPr="00042B06">
        <w:rPr>
          <w:rFonts w:ascii="Times New Roman" w:eastAsia="Times New Roman" w:hAnsi="Times New Roman" w:cs="Times New Roman"/>
          <w:sz w:val="28"/>
          <w:szCs w:val="28"/>
          <w:vertAlign w:val="superscript"/>
        </w:rPr>
        <w:t>4</w:t>
      </w:r>
      <w:r w:rsidRPr="00042B06">
        <w:rPr>
          <w:rFonts w:ascii="Times New Roman" w:eastAsia="Times New Roman" w:hAnsi="Times New Roman" w:cs="Times New Roman"/>
          <w:sz w:val="28"/>
          <w:szCs w:val="28"/>
        </w:rPr>
        <w:t>, 1</w:t>
      </w:r>
      <w:r w:rsidRPr="00042B06">
        <w:rPr>
          <w:rFonts w:ascii="Times New Roman" w:eastAsia="Times New Roman" w:hAnsi="Times New Roman" w:cs="Times New Roman"/>
          <w:sz w:val="28"/>
          <w:szCs w:val="28"/>
          <w:vertAlign w:val="superscript"/>
        </w:rPr>
        <w:t>6</w:t>
      </w:r>
      <w:r w:rsidRPr="00042B06">
        <w:rPr>
          <w:rFonts w:ascii="Times New Roman" w:eastAsia="Times New Roman" w:hAnsi="Times New Roman" w:cs="Times New Roman"/>
          <w:sz w:val="28"/>
          <w:szCs w:val="28"/>
        </w:rPr>
        <w:t xml:space="preserve"> – 1</w:t>
      </w:r>
      <w:r w:rsidRPr="00042B06">
        <w:rPr>
          <w:rFonts w:ascii="Times New Roman" w:eastAsia="Times New Roman" w:hAnsi="Times New Roman" w:cs="Times New Roman"/>
          <w:sz w:val="28"/>
          <w:szCs w:val="28"/>
          <w:vertAlign w:val="superscript"/>
        </w:rPr>
        <w:t>8</w:t>
      </w:r>
      <w:r w:rsidRPr="00042B06">
        <w:rPr>
          <w:rFonts w:ascii="Times New Roman" w:eastAsia="Times New Roman" w:hAnsi="Times New Roman" w:cs="Times New Roman"/>
          <w:sz w:val="28"/>
          <w:szCs w:val="28"/>
        </w:rPr>
        <w:t>»;</w:t>
      </w:r>
    </w:p>
    <w:p w14:paraId="2B8065B6" w14:textId="77777777" w:rsidR="00042B06" w:rsidRDefault="00042B06">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77CAC03E" w14:textId="77777777" w:rsidR="009F7450" w:rsidRPr="00042B06" w:rsidRDefault="007A478F">
      <w:pPr>
        <w:pStyle w:val="10"/>
        <w:pBdr>
          <w:top w:val="nil"/>
          <w:left w:val="nil"/>
          <w:bottom w:val="nil"/>
          <w:right w:val="nil"/>
          <w:between w:val="nil"/>
        </w:pBdr>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lastRenderedPageBreak/>
        <w:t>дополнить новым абзацем шестым следующего содержания:</w:t>
      </w:r>
    </w:p>
    <w:p w14:paraId="383E1584" w14:textId="77777777" w:rsidR="009F7450" w:rsidRPr="00042B06" w:rsidRDefault="007A478F">
      <w:pPr>
        <w:pStyle w:val="10"/>
        <w:pBdr>
          <w:top w:val="nil"/>
          <w:left w:val="nil"/>
          <w:bottom w:val="nil"/>
          <w:right w:val="nil"/>
          <w:between w:val="nil"/>
        </w:pBdr>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«сведения, необходимые для идентификации иностранной структуры без образования юридического лица, совершающей операцию с денежными средствами или иным имуществом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w:t>
      </w:r>
    </w:p>
    <w:p w14:paraId="40CC40B2" w14:textId="77777777" w:rsidR="009F7450" w:rsidRPr="00042B06" w:rsidRDefault="007A478F">
      <w:pPr>
        <w:pStyle w:val="10"/>
        <w:pBdr>
          <w:top w:val="nil"/>
          <w:left w:val="nil"/>
          <w:bottom w:val="nil"/>
          <w:right w:val="nil"/>
          <w:between w:val="nil"/>
        </w:pBdr>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абзац шестой считать абзацем седьмым и в нем слов</w:t>
      </w:r>
      <w:r w:rsidR="00720C8A" w:rsidRPr="00042B06">
        <w:rPr>
          <w:rFonts w:ascii="Times New Roman" w:eastAsia="Times New Roman" w:hAnsi="Times New Roman" w:cs="Times New Roman"/>
          <w:sz w:val="28"/>
          <w:szCs w:val="28"/>
        </w:rPr>
        <w:t>а</w:t>
      </w:r>
      <w:r w:rsidRPr="00042B06">
        <w:rPr>
          <w:rFonts w:ascii="Times New Roman" w:eastAsia="Times New Roman" w:hAnsi="Times New Roman" w:cs="Times New Roman"/>
          <w:sz w:val="28"/>
          <w:szCs w:val="28"/>
        </w:rPr>
        <w:t xml:space="preserve"> «идентификации физического или юридического лица</w:t>
      </w:r>
      <w:r w:rsidR="00720C8A" w:rsidRPr="00042B06">
        <w:rPr>
          <w:rFonts w:ascii="Times New Roman" w:eastAsia="Times New Roman" w:hAnsi="Times New Roman" w:cs="Times New Roman"/>
          <w:sz w:val="28"/>
          <w:szCs w:val="28"/>
        </w:rPr>
        <w:t>, по поручению и от имени которого</w:t>
      </w:r>
      <w:r w:rsidRPr="00042B06">
        <w:rPr>
          <w:rFonts w:ascii="Times New Roman" w:eastAsia="Times New Roman" w:hAnsi="Times New Roman" w:cs="Times New Roman"/>
          <w:sz w:val="28"/>
          <w:szCs w:val="28"/>
        </w:rPr>
        <w:t xml:space="preserve">» </w:t>
      </w:r>
      <w:r w:rsidR="00720C8A" w:rsidRPr="00042B06">
        <w:rPr>
          <w:rFonts w:ascii="Times New Roman" w:eastAsia="Times New Roman" w:hAnsi="Times New Roman" w:cs="Times New Roman"/>
          <w:sz w:val="28"/>
          <w:szCs w:val="28"/>
        </w:rPr>
        <w:t xml:space="preserve">заменить </w:t>
      </w:r>
      <w:r w:rsidRPr="00042B06">
        <w:rPr>
          <w:rFonts w:ascii="Times New Roman" w:eastAsia="Times New Roman" w:hAnsi="Times New Roman" w:cs="Times New Roman"/>
          <w:sz w:val="28"/>
          <w:szCs w:val="28"/>
        </w:rPr>
        <w:t>словами «</w:t>
      </w:r>
      <w:r w:rsidR="00720C8A" w:rsidRPr="00042B06">
        <w:rPr>
          <w:rFonts w:ascii="Times New Roman" w:eastAsia="Times New Roman" w:hAnsi="Times New Roman" w:cs="Times New Roman"/>
          <w:sz w:val="28"/>
          <w:szCs w:val="28"/>
        </w:rPr>
        <w:t xml:space="preserve">идентификации физического или юридического лица </w:t>
      </w:r>
      <w:r w:rsidRPr="00042B06">
        <w:rPr>
          <w:rFonts w:ascii="Times New Roman" w:eastAsia="Times New Roman" w:hAnsi="Times New Roman" w:cs="Times New Roman"/>
          <w:sz w:val="28"/>
          <w:szCs w:val="28"/>
        </w:rPr>
        <w:t>или иностранной структуры без образования юридического лица</w:t>
      </w:r>
      <w:r w:rsidR="00720C8A" w:rsidRPr="00042B06">
        <w:rPr>
          <w:rFonts w:ascii="Times New Roman" w:eastAsia="Times New Roman" w:hAnsi="Times New Roman" w:cs="Times New Roman"/>
          <w:sz w:val="28"/>
          <w:szCs w:val="28"/>
        </w:rPr>
        <w:t>, по поручению и от имени которых</w:t>
      </w:r>
      <w:r w:rsidRPr="00042B06">
        <w:rPr>
          <w:rFonts w:ascii="Times New Roman" w:eastAsia="Times New Roman" w:hAnsi="Times New Roman" w:cs="Times New Roman"/>
          <w:sz w:val="28"/>
          <w:szCs w:val="28"/>
        </w:rPr>
        <w:t>», после слов «идентификационный номер налогоплательщика (при его наличии),» дополнить словами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w:t>
      </w:r>
    </w:p>
    <w:p w14:paraId="76DABB09" w14:textId="77777777" w:rsidR="009F7450" w:rsidRPr="00042B06" w:rsidRDefault="007A478F">
      <w:pPr>
        <w:pStyle w:val="10"/>
        <w:pBdr>
          <w:top w:val="nil"/>
          <w:left w:val="nil"/>
          <w:bottom w:val="nil"/>
          <w:right w:val="nil"/>
          <w:between w:val="nil"/>
        </w:pBdr>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lastRenderedPageBreak/>
        <w:t xml:space="preserve">абзац седьмой считать абзацем восьмым и </w:t>
      </w:r>
      <w:r w:rsidR="00042B06">
        <w:rPr>
          <w:rFonts w:ascii="Times New Roman" w:eastAsia="Times New Roman" w:hAnsi="Times New Roman" w:cs="Times New Roman"/>
          <w:sz w:val="28"/>
          <w:szCs w:val="28"/>
        </w:rPr>
        <w:t>его</w:t>
      </w:r>
      <w:r w:rsidRPr="00042B06">
        <w:rPr>
          <w:rFonts w:ascii="Times New Roman" w:eastAsia="Times New Roman" w:hAnsi="Times New Roman" w:cs="Times New Roman"/>
          <w:sz w:val="28"/>
          <w:szCs w:val="28"/>
        </w:rPr>
        <w:t xml:space="preserve"> </w:t>
      </w:r>
      <w:r w:rsidR="005B4B9D" w:rsidRPr="00042B06">
        <w:rPr>
          <w:rFonts w:ascii="Times New Roman" w:eastAsia="Times New Roman" w:hAnsi="Times New Roman" w:cs="Times New Roman"/>
          <w:sz w:val="28"/>
          <w:szCs w:val="28"/>
        </w:rPr>
        <w:t xml:space="preserve">после </w:t>
      </w:r>
      <w:r w:rsidRPr="00042B06">
        <w:rPr>
          <w:rFonts w:ascii="Times New Roman" w:eastAsia="Times New Roman" w:hAnsi="Times New Roman" w:cs="Times New Roman"/>
          <w:sz w:val="28"/>
          <w:szCs w:val="28"/>
        </w:rPr>
        <w:t xml:space="preserve">слов </w:t>
      </w:r>
      <w:r w:rsidR="00926C74" w:rsidRPr="00042B06">
        <w:rPr>
          <w:rFonts w:ascii="Times New Roman" w:eastAsia="Times New Roman" w:hAnsi="Times New Roman" w:cs="Times New Roman"/>
          <w:sz w:val="28"/>
          <w:szCs w:val="28"/>
        </w:rPr>
        <w:br/>
      </w:r>
      <w:r w:rsidRPr="00042B06">
        <w:rPr>
          <w:rFonts w:ascii="Times New Roman" w:eastAsia="Times New Roman" w:hAnsi="Times New Roman" w:cs="Times New Roman"/>
          <w:sz w:val="28"/>
          <w:szCs w:val="28"/>
        </w:rPr>
        <w:t>«</w:t>
      </w:r>
      <w:r w:rsidR="00926C74" w:rsidRPr="00042B06">
        <w:rPr>
          <w:rFonts w:ascii="Times New Roman" w:eastAsia="Times New Roman" w:hAnsi="Times New Roman" w:cs="Times New Roman"/>
          <w:sz w:val="28"/>
          <w:szCs w:val="28"/>
        </w:rPr>
        <w:t xml:space="preserve">идентификации </w:t>
      </w:r>
      <w:r w:rsidRPr="00042B06">
        <w:rPr>
          <w:rFonts w:ascii="Times New Roman" w:eastAsia="Times New Roman" w:hAnsi="Times New Roman" w:cs="Times New Roman"/>
          <w:sz w:val="28"/>
          <w:szCs w:val="28"/>
        </w:rPr>
        <w:t xml:space="preserve">представителя физического или юридического лица» </w:t>
      </w:r>
      <w:r w:rsidR="005B4B9D" w:rsidRPr="00042B06">
        <w:rPr>
          <w:rFonts w:ascii="Times New Roman" w:eastAsia="Times New Roman" w:hAnsi="Times New Roman" w:cs="Times New Roman"/>
          <w:sz w:val="28"/>
          <w:szCs w:val="28"/>
        </w:rPr>
        <w:t>дополнить</w:t>
      </w:r>
      <w:r w:rsidRPr="00042B06">
        <w:rPr>
          <w:rFonts w:ascii="Times New Roman" w:eastAsia="Times New Roman" w:hAnsi="Times New Roman" w:cs="Times New Roman"/>
          <w:sz w:val="28"/>
          <w:szCs w:val="28"/>
        </w:rPr>
        <w:t xml:space="preserve"> словами «или иностранной структуры без образования юридического лица», после слов «идентификационный номер налогоплательщика (при его наличии),» дополнить словами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w:t>
      </w:r>
    </w:p>
    <w:p w14:paraId="40464853" w14:textId="77777777" w:rsidR="009F7450" w:rsidRPr="00042B06" w:rsidRDefault="007A478F">
      <w:pPr>
        <w:pStyle w:val="10"/>
        <w:pBdr>
          <w:top w:val="nil"/>
          <w:left w:val="nil"/>
          <w:bottom w:val="nil"/>
          <w:right w:val="nil"/>
          <w:between w:val="nil"/>
        </w:pBdr>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абзац восьмой считать абзацем девятым и дополнить его после слов «идентификационный номер налогоплательщика (при его наличии),» словами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w:t>
      </w:r>
    </w:p>
    <w:p w14:paraId="63515BF6" w14:textId="77777777" w:rsidR="009F7450" w:rsidRPr="00042B06" w:rsidRDefault="007A478F">
      <w:pPr>
        <w:pStyle w:val="10"/>
        <w:pBdr>
          <w:top w:val="nil"/>
          <w:left w:val="nil"/>
          <w:bottom w:val="nil"/>
          <w:right w:val="nil"/>
          <w:between w:val="nil"/>
        </w:pBdr>
        <w:tabs>
          <w:tab w:val="left" w:pos="1134"/>
        </w:tabs>
        <w:spacing w:after="0" w:line="480" w:lineRule="auto"/>
        <w:ind w:firstLine="708"/>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б) в пункте 1</w:t>
      </w:r>
      <w:r w:rsidRPr="00042B06">
        <w:rPr>
          <w:rFonts w:ascii="Times New Roman" w:eastAsia="Times New Roman" w:hAnsi="Times New Roman" w:cs="Times New Roman"/>
          <w:sz w:val="28"/>
          <w:szCs w:val="28"/>
          <w:vertAlign w:val="superscript"/>
        </w:rPr>
        <w:t>4-2</w:t>
      </w:r>
      <w:r w:rsidRPr="00042B06">
        <w:rPr>
          <w:rFonts w:ascii="Times New Roman" w:eastAsia="Times New Roman" w:hAnsi="Times New Roman" w:cs="Times New Roman"/>
          <w:sz w:val="28"/>
          <w:szCs w:val="28"/>
        </w:rPr>
        <w:t xml:space="preserve"> </w:t>
      </w:r>
      <w:r w:rsidR="005B4B9D" w:rsidRPr="00042B06">
        <w:rPr>
          <w:rFonts w:ascii="Times New Roman" w:eastAsia="Times New Roman" w:hAnsi="Times New Roman" w:cs="Times New Roman"/>
          <w:sz w:val="28"/>
          <w:szCs w:val="28"/>
        </w:rPr>
        <w:t>цифры</w:t>
      </w:r>
      <w:r w:rsidRPr="00042B06">
        <w:rPr>
          <w:rFonts w:ascii="Times New Roman" w:eastAsia="Times New Roman" w:hAnsi="Times New Roman" w:cs="Times New Roman"/>
          <w:sz w:val="28"/>
          <w:szCs w:val="28"/>
        </w:rPr>
        <w:t xml:space="preserve"> «</w:t>
      </w:r>
      <w:r w:rsidR="00926C74" w:rsidRPr="00042B06">
        <w:rPr>
          <w:rFonts w:ascii="Times New Roman" w:eastAsia="Times New Roman" w:hAnsi="Times New Roman" w:cs="Times New Roman"/>
          <w:sz w:val="28"/>
          <w:szCs w:val="28"/>
        </w:rPr>
        <w:t>100 000</w:t>
      </w:r>
      <w:r w:rsidRPr="00042B06">
        <w:rPr>
          <w:rFonts w:ascii="Times New Roman" w:eastAsia="Times New Roman" w:hAnsi="Times New Roman" w:cs="Times New Roman"/>
          <w:sz w:val="28"/>
          <w:szCs w:val="28"/>
        </w:rPr>
        <w:t xml:space="preserve">» заменить </w:t>
      </w:r>
      <w:r w:rsidR="005B4B9D" w:rsidRPr="00042B06">
        <w:rPr>
          <w:rFonts w:ascii="Times New Roman" w:eastAsia="Times New Roman" w:hAnsi="Times New Roman" w:cs="Times New Roman"/>
          <w:sz w:val="28"/>
          <w:szCs w:val="28"/>
        </w:rPr>
        <w:t>цифрами</w:t>
      </w:r>
      <w:r w:rsidRPr="00042B06">
        <w:rPr>
          <w:rFonts w:ascii="Times New Roman" w:eastAsia="Times New Roman" w:hAnsi="Times New Roman" w:cs="Times New Roman"/>
          <w:sz w:val="28"/>
          <w:szCs w:val="28"/>
        </w:rPr>
        <w:t xml:space="preserve"> «</w:t>
      </w:r>
      <w:r w:rsidR="005B4B9D" w:rsidRPr="00042B06">
        <w:rPr>
          <w:rFonts w:ascii="Times New Roman" w:eastAsia="Times New Roman" w:hAnsi="Times New Roman" w:cs="Times New Roman"/>
          <w:sz w:val="28"/>
          <w:szCs w:val="28"/>
        </w:rPr>
        <w:t>200 000</w:t>
      </w:r>
      <w:r w:rsidRPr="00042B06">
        <w:rPr>
          <w:rFonts w:ascii="Times New Roman" w:eastAsia="Times New Roman" w:hAnsi="Times New Roman" w:cs="Times New Roman"/>
          <w:sz w:val="28"/>
          <w:szCs w:val="28"/>
        </w:rPr>
        <w:t>»;</w:t>
      </w:r>
    </w:p>
    <w:p w14:paraId="4341D4F8" w14:textId="77777777" w:rsidR="009F7450" w:rsidRPr="00042B06" w:rsidRDefault="00926C74">
      <w:pPr>
        <w:pStyle w:val="10"/>
        <w:pBdr>
          <w:top w:val="nil"/>
          <w:left w:val="nil"/>
          <w:bottom w:val="nil"/>
          <w:right w:val="nil"/>
          <w:between w:val="nil"/>
        </w:pBdr>
        <w:tabs>
          <w:tab w:val="left" w:pos="1134"/>
        </w:tabs>
        <w:spacing w:after="0" w:line="480" w:lineRule="auto"/>
        <w:ind w:left="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в</w:t>
      </w:r>
      <w:r w:rsidR="007A478F" w:rsidRPr="00042B06">
        <w:rPr>
          <w:rFonts w:ascii="Times New Roman" w:eastAsia="Times New Roman" w:hAnsi="Times New Roman" w:cs="Times New Roman"/>
          <w:sz w:val="28"/>
          <w:szCs w:val="28"/>
        </w:rPr>
        <w:t>) пункт 3 изложить в следующей редакции:</w:t>
      </w:r>
    </w:p>
    <w:p w14:paraId="4F93F773" w14:textId="77777777" w:rsidR="009F7450" w:rsidRPr="00042B06" w:rsidRDefault="007A478F">
      <w:pPr>
        <w:pStyle w:val="10"/>
        <w:pBdr>
          <w:top w:val="nil"/>
          <w:left w:val="nil"/>
          <w:bottom w:val="nil"/>
          <w:right w:val="nil"/>
          <w:between w:val="nil"/>
        </w:pBdr>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 xml:space="preserve">«3. В случае, если у работников организации, осуществляющей операции с денежными средствами или иным имуществом, на основании реализации указанных в пункте 2 настоящей статьи правил внутреннего контроля возникают подозрения, что какая-либо разовая операция либо совокупность операций и (или) действий клиента, связанных с </w:t>
      </w:r>
      <w:r w:rsidRPr="00042B06">
        <w:rPr>
          <w:rFonts w:ascii="Times New Roman" w:eastAsia="Times New Roman" w:hAnsi="Times New Roman" w:cs="Times New Roman"/>
          <w:sz w:val="28"/>
          <w:szCs w:val="28"/>
        </w:rPr>
        <w:lastRenderedPageBreak/>
        <w:t>проведением каких-либо операций, его представителя в рамках обслуживания клиента, осуществляются в целях легализации (отмывания) доходов, полученных преступным путем, или финансирования терроризма, эта организация не позднее трех рабочих дней, следующих за днем выявления таких операций и (или) действий, обязана направлять в уполномоченный орган сведения о таких операциях и (или) действиях независимо от того, относятся или не относятся такие операции к операциям, предусмотренным статьей 6 и пунктом 1 статьи 7</w:t>
      </w:r>
      <w:r w:rsidRPr="00042B06">
        <w:rPr>
          <w:rFonts w:ascii="Times New Roman" w:eastAsia="Times New Roman" w:hAnsi="Times New Roman" w:cs="Times New Roman"/>
          <w:sz w:val="28"/>
          <w:szCs w:val="28"/>
          <w:vertAlign w:val="superscript"/>
        </w:rPr>
        <w:t>5</w:t>
      </w:r>
      <w:r w:rsidRPr="00042B06">
        <w:rPr>
          <w:rFonts w:ascii="Times New Roman" w:eastAsia="Times New Roman" w:hAnsi="Times New Roman" w:cs="Times New Roman"/>
          <w:sz w:val="28"/>
          <w:szCs w:val="28"/>
        </w:rPr>
        <w:t xml:space="preserve"> настоящего Федерального закона. В указанные сведения включается имеющаяся информация о бенефициарном владельце.»;</w:t>
      </w:r>
    </w:p>
    <w:p w14:paraId="7A88C9F2" w14:textId="77777777" w:rsidR="009F7450" w:rsidRPr="00042B06" w:rsidRDefault="007A478F">
      <w:pPr>
        <w:pStyle w:val="10"/>
        <w:pBdr>
          <w:top w:val="nil"/>
          <w:left w:val="nil"/>
          <w:bottom w:val="nil"/>
          <w:right w:val="nil"/>
          <w:between w:val="nil"/>
        </w:pBdr>
        <w:tabs>
          <w:tab w:val="left" w:pos="1134"/>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3) абзац второй пункта 1 статьи 7</w:t>
      </w:r>
      <w:r w:rsidRPr="00042B06">
        <w:rPr>
          <w:rFonts w:ascii="Times New Roman" w:eastAsia="Times New Roman" w:hAnsi="Times New Roman" w:cs="Times New Roman"/>
          <w:sz w:val="28"/>
          <w:szCs w:val="28"/>
          <w:vertAlign w:val="superscript"/>
        </w:rPr>
        <w:t>5</w:t>
      </w:r>
      <w:r w:rsidRPr="00042B06">
        <w:rPr>
          <w:rFonts w:ascii="Times New Roman" w:eastAsia="Times New Roman" w:hAnsi="Times New Roman" w:cs="Times New Roman"/>
          <w:sz w:val="28"/>
          <w:szCs w:val="28"/>
        </w:rPr>
        <w:t xml:space="preserve"> после слов «иным имуществом,» дополнить словами «других юридических лиц, а также физических лиц».</w:t>
      </w:r>
    </w:p>
    <w:p w14:paraId="6CB83A94" w14:textId="77777777" w:rsidR="009F7450" w:rsidRPr="00045DF9" w:rsidRDefault="007A478F">
      <w:pPr>
        <w:pStyle w:val="10"/>
        <w:spacing w:after="0" w:line="480" w:lineRule="auto"/>
        <w:ind w:firstLine="709"/>
        <w:rPr>
          <w:rFonts w:ascii="Times New Roman" w:eastAsia="Times New Roman" w:hAnsi="Times New Roman" w:cs="Times New Roman"/>
          <w:b/>
          <w:sz w:val="28"/>
          <w:szCs w:val="28"/>
        </w:rPr>
      </w:pPr>
      <w:r w:rsidRPr="00045DF9">
        <w:rPr>
          <w:rFonts w:ascii="Times New Roman" w:eastAsia="Times New Roman" w:hAnsi="Times New Roman" w:cs="Times New Roman"/>
          <w:b/>
          <w:sz w:val="28"/>
          <w:szCs w:val="28"/>
        </w:rPr>
        <w:t>Статья 2</w:t>
      </w:r>
    </w:p>
    <w:p w14:paraId="72AC2EBB" w14:textId="77777777" w:rsidR="009F7450" w:rsidRPr="00042B06" w:rsidRDefault="007A478F">
      <w:pPr>
        <w:pStyle w:val="10"/>
        <w:pBdr>
          <w:top w:val="nil"/>
          <w:left w:val="nil"/>
          <w:bottom w:val="nil"/>
          <w:right w:val="nil"/>
          <w:between w:val="nil"/>
        </w:pBdr>
        <w:tabs>
          <w:tab w:val="left" w:pos="0"/>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 xml:space="preserve">1. Настоящий Федеральный закон вступает в силу по истечении ста восьмидесяти дней после дня его официального опубликования, </w:t>
      </w:r>
      <w:r w:rsidR="005B4B9D" w:rsidRPr="00042B06">
        <w:rPr>
          <w:rFonts w:ascii="Times New Roman" w:eastAsia="Times New Roman" w:hAnsi="Times New Roman" w:cs="Times New Roman"/>
          <w:sz w:val="28"/>
          <w:szCs w:val="28"/>
        </w:rPr>
        <w:br/>
      </w:r>
      <w:r w:rsidRPr="00042B06">
        <w:rPr>
          <w:rFonts w:ascii="Times New Roman" w:eastAsia="Times New Roman" w:hAnsi="Times New Roman" w:cs="Times New Roman"/>
          <w:sz w:val="28"/>
          <w:szCs w:val="28"/>
        </w:rPr>
        <w:t>за исключением положений, для которых настоящей статьей установлены иные сроки вступления их в силу.</w:t>
      </w:r>
    </w:p>
    <w:p w14:paraId="5289BC96" w14:textId="77777777" w:rsidR="009F7450" w:rsidRPr="00042B06" w:rsidRDefault="007A478F">
      <w:pPr>
        <w:pStyle w:val="10"/>
        <w:pBdr>
          <w:top w:val="nil"/>
          <w:left w:val="nil"/>
          <w:bottom w:val="nil"/>
          <w:right w:val="nil"/>
          <w:between w:val="nil"/>
        </w:pBdr>
        <w:tabs>
          <w:tab w:val="left" w:pos="0"/>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2. Подпункт «д» пункта 1</w:t>
      </w:r>
      <w:r w:rsidR="005B18E8" w:rsidRPr="00042B06">
        <w:rPr>
          <w:rFonts w:ascii="Times New Roman" w:eastAsia="Times New Roman" w:hAnsi="Times New Roman" w:cs="Times New Roman"/>
          <w:sz w:val="28"/>
          <w:szCs w:val="28"/>
        </w:rPr>
        <w:t xml:space="preserve">, подпункт </w:t>
      </w:r>
      <w:r w:rsidR="00A422C8" w:rsidRPr="00042B06">
        <w:rPr>
          <w:rFonts w:ascii="Times New Roman" w:eastAsia="Times New Roman" w:hAnsi="Times New Roman" w:cs="Times New Roman"/>
          <w:sz w:val="28"/>
          <w:szCs w:val="28"/>
        </w:rPr>
        <w:t>«</w:t>
      </w:r>
      <w:r w:rsidR="005B18E8" w:rsidRPr="00042B06">
        <w:rPr>
          <w:rFonts w:ascii="Times New Roman" w:eastAsia="Times New Roman" w:hAnsi="Times New Roman" w:cs="Times New Roman"/>
          <w:sz w:val="28"/>
          <w:szCs w:val="28"/>
        </w:rPr>
        <w:t>б</w:t>
      </w:r>
      <w:r w:rsidR="00A422C8" w:rsidRPr="00042B06">
        <w:rPr>
          <w:rFonts w:ascii="Times New Roman" w:eastAsia="Times New Roman" w:hAnsi="Times New Roman" w:cs="Times New Roman"/>
          <w:sz w:val="28"/>
          <w:szCs w:val="28"/>
        </w:rPr>
        <w:t>»</w:t>
      </w:r>
      <w:r w:rsidR="005B18E8" w:rsidRPr="00042B06">
        <w:rPr>
          <w:rFonts w:ascii="Times New Roman" w:eastAsia="Times New Roman" w:hAnsi="Times New Roman" w:cs="Times New Roman"/>
          <w:sz w:val="28"/>
          <w:szCs w:val="28"/>
        </w:rPr>
        <w:t xml:space="preserve"> пункта 2 </w:t>
      </w:r>
      <w:r w:rsidRPr="00042B06">
        <w:rPr>
          <w:rFonts w:ascii="Times New Roman" w:eastAsia="Times New Roman" w:hAnsi="Times New Roman" w:cs="Times New Roman"/>
          <w:sz w:val="28"/>
          <w:szCs w:val="28"/>
        </w:rPr>
        <w:t>и пункт 3 статьи 1 настоящего Федерального закона вступают в силу со дня официального опубликования настоящего Федерального закона.</w:t>
      </w:r>
    </w:p>
    <w:p w14:paraId="09149BB0" w14:textId="77777777" w:rsidR="00042B06" w:rsidRDefault="00042B06">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76A57691" w14:textId="77777777" w:rsidR="009F7450" w:rsidRPr="00042B06" w:rsidRDefault="007A478F">
      <w:pPr>
        <w:pStyle w:val="10"/>
        <w:pBdr>
          <w:top w:val="nil"/>
          <w:left w:val="nil"/>
          <w:bottom w:val="nil"/>
          <w:right w:val="nil"/>
          <w:between w:val="nil"/>
        </w:pBdr>
        <w:tabs>
          <w:tab w:val="left" w:pos="0"/>
        </w:tabs>
        <w:spacing w:after="0" w:line="480" w:lineRule="auto"/>
        <w:ind w:firstLine="709"/>
        <w:jc w:val="both"/>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lastRenderedPageBreak/>
        <w:t xml:space="preserve">3. Подпункт </w:t>
      </w:r>
      <w:r w:rsidR="005B18E8" w:rsidRPr="00042B06">
        <w:rPr>
          <w:rFonts w:ascii="Times New Roman" w:eastAsia="Times New Roman" w:hAnsi="Times New Roman" w:cs="Times New Roman"/>
          <w:sz w:val="28"/>
          <w:szCs w:val="28"/>
        </w:rPr>
        <w:t>«в</w:t>
      </w:r>
      <w:r w:rsidRPr="00042B06">
        <w:rPr>
          <w:rFonts w:ascii="Times New Roman" w:eastAsia="Times New Roman" w:hAnsi="Times New Roman" w:cs="Times New Roman"/>
          <w:sz w:val="28"/>
          <w:szCs w:val="28"/>
        </w:rPr>
        <w:t>» пункта 2 статьи 1 настоящего Федерального закона вступает в силу с 1 марта 2022 года.</w:t>
      </w:r>
    </w:p>
    <w:p w14:paraId="44C28B64" w14:textId="77777777" w:rsidR="009F7450" w:rsidRPr="00BE704C" w:rsidRDefault="009F7450" w:rsidP="006F0333">
      <w:pPr>
        <w:pStyle w:val="10"/>
        <w:widowControl w:val="0"/>
        <w:spacing w:after="0"/>
        <w:ind w:right="-2" w:firstLine="709"/>
        <w:rPr>
          <w:rFonts w:ascii="Times New Roman" w:eastAsia="Times New Roman" w:hAnsi="Times New Roman" w:cs="Times New Roman"/>
          <w:sz w:val="28"/>
          <w:szCs w:val="28"/>
        </w:rPr>
      </w:pPr>
    </w:p>
    <w:p w14:paraId="766A58C3" w14:textId="77777777" w:rsidR="009F7450" w:rsidRPr="00267481" w:rsidRDefault="009F7450" w:rsidP="006F0333">
      <w:pPr>
        <w:pStyle w:val="10"/>
        <w:widowControl w:val="0"/>
        <w:spacing w:after="0"/>
        <w:ind w:right="-2" w:firstLine="709"/>
        <w:rPr>
          <w:rFonts w:ascii="Times New Roman" w:eastAsia="Times New Roman" w:hAnsi="Times New Roman" w:cs="Times New Roman"/>
          <w:sz w:val="28"/>
          <w:szCs w:val="28"/>
        </w:rPr>
      </w:pPr>
    </w:p>
    <w:p w14:paraId="68DC1E15" w14:textId="77777777" w:rsidR="009F7450" w:rsidRPr="00042B06" w:rsidRDefault="007A478F" w:rsidP="006F0333">
      <w:pPr>
        <w:pStyle w:val="10"/>
        <w:widowControl w:val="0"/>
        <w:spacing w:after="0"/>
        <w:ind w:right="-2" w:firstLine="709"/>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Президент</w:t>
      </w:r>
    </w:p>
    <w:p w14:paraId="5F7B0589" w14:textId="77777777" w:rsidR="009F7450" w:rsidRPr="00042B06" w:rsidRDefault="007A478F" w:rsidP="006F0333">
      <w:pPr>
        <w:pStyle w:val="10"/>
        <w:widowControl w:val="0"/>
        <w:spacing w:after="0"/>
        <w:ind w:right="-2"/>
        <w:rPr>
          <w:rFonts w:ascii="Times New Roman" w:eastAsia="Times New Roman" w:hAnsi="Times New Roman" w:cs="Times New Roman"/>
          <w:sz w:val="28"/>
          <w:szCs w:val="28"/>
        </w:rPr>
      </w:pPr>
      <w:r w:rsidRPr="00042B06">
        <w:rPr>
          <w:rFonts w:ascii="Times New Roman" w:eastAsia="Times New Roman" w:hAnsi="Times New Roman" w:cs="Times New Roman"/>
          <w:sz w:val="28"/>
          <w:szCs w:val="28"/>
        </w:rPr>
        <w:t>Российской Федерации</w:t>
      </w:r>
      <w:r w:rsidRPr="00042B06">
        <w:rPr>
          <w:rFonts w:ascii="Times New Roman" w:eastAsia="Times New Roman" w:hAnsi="Times New Roman" w:cs="Times New Roman"/>
          <w:sz w:val="28"/>
          <w:szCs w:val="28"/>
        </w:rPr>
        <w:tab/>
      </w:r>
      <w:r w:rsidRPr="00042B06">
        <w:rPr>
          <w:rFonts w:ascii="Times New Roman" w:eastAsia="Times New Roman" w:hAnsi="Times New Roman" w:cs="Times New Roman"/>
          <w:sz w:val="28"/>
          <w:szCs w:val="28"/>
        </w:rPr>
        <w:tab/>
      </w:r>
      <w:r w:rsidRPr="00042B06">
        <w:rPr>
          <w:rFonts w:ascii="Times New Roman" w:eastAsia="Times New Roman" w:hAnsi="Times New Roman" w:cs="Times New Roman"/>
          <w:sz w:val="28"/>
          <w:szCs w:val="28"/>
        </w:rPr>
        <w:tab/>
      </w:r>
      <w:r w:rsidRPr="00042B06">
        <w:rPr>
          <w:rFonts w:ascii="Times New Roman" w:eastAsia="Times New Roman" w:hAnsi="Times New Roman" w:cs="Times New Roman"/>
          <w:sz w:val="28"/>
          <w:szCs w:val="28"/>
        </w:rPr>
        <w:tab/>
      </w:r>
      <w:r w:rsidRPr="00042B06">
        <w:rPr>
          <w:rFonts w:ascii="Times New Roman" w:eastAsia="Times New Roman" w:hAnsi="Times New Roman" w:cs="Times New Roman"/>
          <w:sz w:val="28"/>
          <w:szCs w:val="28"/>
        </w:rPr>
        <w:tab/>
      </w:r>
      <w:r w:rsidRPr="00042B06">
        <w:rPr>
          <w:rFonts w:ascii="Times New Roman" w:eastAsia="Times New Roman" w:hAnsi="Times New Roman" w:cs="Times New Roman"/>
          <w:sz w:val="28"/>
          <w:szCs w:val="28"/>
        </w:rPr>
        <w:tab/>
      </w:r>
      <w:r w:rsidRPr="00042B06">
        <w:rPr>
          <w:rFonts w:ascii="Times New Roman" w:eastAsia="Times New Roman" w:hAnsi="Times New Roman" w:cs="Times New Roman"/>
          <w:sz w:val="28"/>
          <w:szCs w:val="28"/>
        </w:rPr>
        <w:tab/>
        <w:t xml:space="preserve">       В.В. Путин</w:t>
      </w:r>
    </w:p>
    <w:sectPr w:rsidR="009F7450" w:rsidRPr="00042B06" w:rsidSect="009F7450">
      <w:headerReference w:type="default" r:id="rId7"/>
      <w:pgSz w:w="11906" w:h="16838"/>
      <w:pgMar w:top="1418" w:right="1418" w:bottom="1701"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82683" w14:textId="77777777" w:rsidR="00E359A0" w:rsidRDefault="00E359A0" w:rsidP="009F7450">
      <w:pPr>
        <w:spacing w:after="0" w:line="240" w:lineRule="auto"/>
      </w:pPr>
      <w:r>
        <w:separator/>
      </w:r>
    </w:p>
  </w:endnote>
  <w:endnote w:type="continuationSeparator" w:id="0">
    <w:p w14:paraId="0AFA1725" w14:textId="77777777" w:rsidR="00E359A0" w:rsidRDefault="00E359A0" w:rsidP="009F7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B4AF0" w14:textId="77777777" w:rsidR="00E359A0" w:rsidRDefault="00E359A0" w:rsidP="009F7450">
      <w:pPr>
        <w:spacing w:after="0" w:line="240" w:lineRule="auto"/>
      </w:pPr>
      <w:r>
        <w:separator/>
      </w:r>
    </w:p>
  </w:footnote>
  <w:footnote w:type="continuationSeparator" w:id="0">
    <w:p w14:paraId="14892BA1" w14:textId="77777777" w:rsidR="00E359A0" w:rsidRDefault="00E359A0" w:rsidP="009F7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206D7" w14:textId="77777777" w:rsidR="009F7450" w:rsidRDefault="002E55D1">
    <w:pPr>
      <w:pStyle w:val="10"/>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sidR="007A478F">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1B11E2">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450"/>
    <w:rsid w:val="00042B06"/>
    <w:rsid w:val="00045DF9"/>
    <w:rsid w:val="000F497D"/>
    <w:rsid w:val="00147E23"/>
    <w:rsid w:val="001B11E2"/>
    <w:rsid w:val="001B1290"/>
    <w:rsid w:val="001F7C69"/>
    <w:rsid w:val="00267481"/>
    <w:rsid w:val="002E55D1"/>
    <w:rsid w:val="003701B5"/>
    <w:rsid w:val="003E0A6D"/>
    <w:rsid w:val="0042466E"/>
    <w:rsid w:val="004818CF"/>
    <w:rsid w:val="004A00D6"/>
    <w:rsid w:val="004C2CFB"/>
    <w:rsid w:val="00551C2F"/>
    <w:rsid w:val="005B18E8"/>
    <w:rsid w:val="005B4B9D"/>
    <w:rsid w:val="005C08C4"/>
    <w:rsid w:val="005D327D"/>
    <w:rsid w:val="006209CD"/>
    <w:rsid w:val="00671EFC"/>
    <w:rsid w:val="0069524B"/>
    <w:rsid w:val="006F0333"/>
    <w:rsid w:val="00720C8A"/>
    <w:rsid w:val="0075372B"/>
    <w:rsid w:val="007A478F"/>
    <w:rsid w:val="007B14E3"/>
    <w:rsid w:val="007F6F08"/>
    <w:rsid w:val="00926C74"/>
    <w:rsid w:val="009E37C1"/>
    <w:rsid w:val="009F7450"/>
    <w:rsid w:val="00A422C8"/>
    <w:rsid w:val="00B92347"/>
    <w:rsid w:val="00BE704C"/>
    <w:rsid w:val="00D667F5"/>
    <w:rsid w:val="00D86BC4"/>
    <w:rsid w:val="00E13103"/>
    <w:rsid w:val="00E359A0"/>
    <w:rsid w:val="00EE022B"/>
    <w:rsid w:val="00F80D9E"/>
    <w:rsid w:val="00FB7B2C"/>
    <w:rsid w:val="00FC4682"/>
    <w:rsid w:val="00FF3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6FDDE"/>
  <w15:docId w15:val="{FB089DE7-16C5-4F10-B15A-D665B4A2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2CFB"/>
  </w:style>
  <w:style w:type="paragraph" w:styleId="1">
    <w:name w:val="heading 1"/>
    <w:basedOn w:val="10"/>
    <w:next w:val="10"/>
    <w:rsid w:val="009F7450"/>
    <w:pPr>
      <w:keepNext/>
      <w:keepLines/>
      <w:spacing w:before="480" w:after="120"/>
      <w:outlineLvl w:val="0"/>
    </w:pPr>
    <w:rPr>
      <w:b/>
      <w:sz w:val="48"/>
      <w:szCs w:val="48"/>
    </w:rPr>
  </w:style>
  <w:style w:type="paragraph" w:styleId="2">
    <w:name w:val="heading 2"/>
    <w:basedOn w:val="10"/>
    <w:next w:val="10"/>
    <w:rsid w:val="009F7450"/>
    <w:pPr>
      <w:keepNext/>
      <w:keepLines/>
      <w:spacing w:before="360" w:after="80"/>
      <w:outlineLvl w:val="1"/>
    </w:pPr>
    <w:rPr>
      <w:b/>
      <w:sz w:val="36"/>
      <w:szCs w:val="36"/>
    </w:rPr>
  </w:style>
  <w:style w:type="paragraph" w:styleId="3">
    <w:name w:val="heading 3"/>
    <w:basedOn w:val="10"/>
    <w:next w:val="10"/>
    <w:rsid w:val="009F7450"/>
    <w:pPr>
      <w:keepNext/>
      <w:keepLines/>
      <w:spacing w:before="280" w:after="80"/>
      <w:outlineLvl w:val="2"/>
    </w:pPr>
    <w:rPr>
      <w:b/>
      <w:sz w:val="28"/>
      <w:szCs w:val="28"/>
    </w:rPr>
  </w:style>
  <w:style w:type="paragraph" w:styleId="4">
    <w:name w:val="heading 4"/>
    <w:basedOn w:val="10"/>
    <w:next w:val="10"/>
    <w:rsid w:val="009F7450"/>
    <w:pPr>
      <w:keepNext/>
      <w:keepLines/>
      <w:spacing w:before="240" w:after="40"/>
      <w:outlineLvl w:val="3"/>
    </w:pPr>
    <w:rPr>
      <w:b/>
      <w:sz w:val="24"/>
      <w:szCs w:val="24"/>
    </w:rPr>
  </w:style>
  <w:style w:type="paragraph" w:styleId="5">
    <w:name w:val="heading 5"/>
    <w:basedOn w:val="10"/>
    <w:next w:val="10"/>
    <w:rsid w:val="009F7450"/>
    <w:pPr>
      <w:keepNext/>
      <w:keepLines/>
      <w:spacing w:before="220" w:after="40"/>
      <w:outlineLvl w:val="4"/>
    </w:pPr>
    <w:rPr>
      <w:b/>
    </w:rPr>
  </w:style>
  <w:style w:type="paragraph" w:styleId="6">
    <w:name w:val="heading 6"/>
    <w:basedOn w:val="10"/>
    <w:next w:val="10"/>
    <w:rsid w:val="009F745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9F7450"/>
  </w:style>
  <w:style w:type="table" w:customStyle="1" w:styleId="TableNormal">
    <w:name w:val="Table Normal"/>
    <w:rsid w:val="009F7450"/>
    <w:tblPr>
      <w:tblCellMar>
        <w:top w:w="0" w:type="dxa"/>
        <w:left w:w="0" w:type="dxa"/>
        <w:bottom w:w="0" w:type="dxa"/>
        <w:right w:w="0" w:type="dxa"/>
      </w:tblCellMar>
    </w:tblPr>
  </w:style>
  <w:style w:type="paragraph" w:styleId="a3">
    <w:name w:val="Title"/>
    <w:basedOn w:val="10"/>
    <w:next w:val="10"/>
    <w:rsid w:val="009F7450"/>
    <w:pPr>
      <w:keepNext/>
      <w:keepLines/>
      <w:spacing w:before="480" w:after="120"/>
    </w:pPr>
    <w:rPr>
      <w:b/>
      <w:sz w:val="72"/>
      <w:szCs w:val="72"/>
    </w:rPr>
  </w:style>
  <w:style w:type="paragraph" w:styleId="a4">
    <w:name w:val="Subtitle"/>
    <w:basedOn w:val="10"/>
    <w:next w:val="10"/>
    <w:rsid w:val="009F7450"/>
    <w:pPr>
      <w:keepNext/>
      <w:keepLines/>
      <w:spacing w:before="360" w:after="80"/>
    </w:pPr>
    <w:rPr>
      <w:rFonts w:ascii="Georgia" w:eastAsia="Georgia" w:hAnsi="Georgia" w:cs="Georgia"/>
      <w:i/>
      <w:color w:val="666666"/>
      <w:sz w:val="48"/>
      <w:szCs w:val="48"/>
    </w:rPr>
  </w:style>
  <w:style w:type="table" w:customStyle="1" w:styleId="a5">
    <w:basedOn w:val="TableNormal"/>
    <w:rsid w:val="009F7450"/>
    <w:pPr>
      <w:spacing w:after="0" w:line="240" w:lineRule="auto"/>
    </w:pPr>
    <w:rPr>
      <w:sz w:val="20"/>
      <w:szCs w:val="20"/>
    </w:rPr>
    <w:tblPr>
      <w:tblStyleRowBandSize w:val="1"/>
      <w:tblStyleColBandSize w:val="1"/>
      <w:tblCellMar>
        <w:left w:w="108" w:type="dxa"/>
        <w:right w:w="108" w:type="dxa"/>
      </w:tblCellMar>
    </w:tblPr>
  </w:style>
  <w:style w:type="character" w:styleId="a6">
    <w:name w:val="annotation reference"/>
    <w:basedOn w:val="a0"/>
    <w:uiPriority w:val="99"/>
    <w:semiHidden/>
    <w:unhideWhenUsed/>
    <w:rsid w:val="00FF3487"/>
    <w:rPr>
      <w:sz w:val="16"/>
      <w:szCs w:val="16"/>
    </w:rPr>
  </w:style>
  <w:style w:type="paragraph" w:styleId="a7">
    <w:name w:val="annotation text"/>
    <w:basedOn w:val="a"/>
    <w:link w:val="a8"/>
    <w:uiPriority w:val="99"/>
    <w:semiHidden/>
    <w:unhideWhenUsed/>
    <w:rsid w:val="00FF3487"/>
    <w:pPr>
      <w:spacing w:line="240" w:lineRule="auto"/>
    </w:pPr>
    <w:rPr>
      <w:sz w:val="20"/>
      <w:szCs w:val="20"/>
    </w:rPr>
  </w:style>
  <w:style w:type="character" w:customStyle="1" w:styleId="a8">
    <w:name w:val="Текст примечания Знак"/>
    <w:basedOn w:val="a0"/>
    <w:link w:val="a7"/>
    <w:uiPriority w:val="99"/>
    <w:semiHidden/>
    <w:rsid w:val="00FF3487"/>
    <w:rPr>
      <w:sz w:val="20"/>
      <w:szCs w:val="20"/>
    </w:rPr>
  </w:style>
  <w:style w:type="paragraph" w:styleId="a9">
    <w:name w:val="annotation subject"/>
    <w:basedOn w:val="a7"/>
    <w:next w:val="a7"/>
    <w:link w:val="aa"/>
    <w:uiPriority w:val="99"/>
    <w:semiHidden/>
    <w:unhideWhenUsed/>
    <w:rsid w:val="00FF3487"/>
    <w:rPr>
      <w:b/>
      <w:bCs/>
    </w:rPr>
  </w:style>
  <w:style w:type="character" w:customStyle="1" w:styleId="aa">
    <w:name w:val="Тема примечания Знак"/>
    <w:basedOn w:val="a8"/>
    <w:link w:val="a9"/>
    <w:uiPriority w:val="99"/>
    <w:semiHidden/>
    <w:rsid w:val="00FF3487"/>
    <w:rPr>
      <w:b/>
      <w:bCs/>
      <w:sz w:val="20"/>
      <w:szCs w:val="20"/>
    </w:rPr>
  </w:style>
  <w:style w:type="paragraph" w:styleId="ab">
    <w:name w:val="Balloon Text"/>
    <w:basedOn w:val="a"/>
    <w:link w:val="ac"/>
    <w:uiPriority w:val="99"/>
    <w:semiHidden/>
    <w:unhideWhenUsed/>
    <w:rsid w:val="00FF348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F3487"/>
    <w:rPr>
      <w:rFonts w:ascii="Tahoma" w:hAnsi="Tahoma" w:cs="Tahoma"/>
      <w:sz w:val="16"/>
      <w:szCs w:val="16"/>
    </w:rPr>
  </w:style>
  <w:style w:type="paragraph" w:styleId="ad">
    <w:name w:val="header"/>
    <w:basedOn w:val="a"/>
    <w:link w:val="ae"/>
    <w:uiPriority w:val="99"/>
    <w:unhideWhenUsed/>
    <w:rsid w:val="006F033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F0333"/>
  </w:style>
  <w:style w:type="paragraph" w:styleId="af">
    <w:name w:val="footer"/>
    <w:basedOn w:val="a"/>
    <w:link w:val="af0"/>
    <w:uiPriority w:val="99"/>
    <w:unhideWhenUsed/>
    <w:rsid w:val="006F033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F0333"/>
  </w:style>
  <w:style w:type="paragraph" w:styleId="af1">
    <w:name w:val="Revision"/>
    <w:hidden/>
    <w:uiPriority w:val="99"/>
    <w:semiHidden/>
    <w:rsid w:val="007537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B19A1-DE4E-4FCE-91CD-48DF3AAB9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2019</Words>
  <Characters>11513</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СТЕПИНА Ольга Сергеевна</dc:creator>
  <cp:lastModifiedBy>Pavel</cp:lastModifiedBy>
  <cp:revision>2</cp:revision>
  <cp:lastPrinted>2020-07-02T11:03:00Z</cp:lastPrinted>
  <dcterms:created xsi:type="dcterms:W3CDTF">2020-07-08T13:45:00Z</dcterms:created>
  <dcterms:modified xsi:type="dcterms:W3CDTF">2020-07-08T13:45:00Z</dcterms:modified>
</cp:coreProperties>
</file>