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EF6B1" w14:textId="77777777" w:rsidR="00FA03A6" w:rsidRDefault="00FA03A6" w:rsidP="00A72EF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15AFC2C1" w14:textId="77777777" w:rsidR="00FA03A6" w:rsidRPr="00CF70D2" w:rsidRDefault="00FA03A6" w:rsidP="00FA03A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F70D2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14:paraId="12CF1698" w14:textId="77777777" w:rsidR="00FA03A6" w:rsidRDefault="00FA03A6" w:rsidP="00FA03A6">
      <w:pPr>
        <w:pStyle w:val="ConsPlusTitle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14:paraId="2DA28CB4" w14:textId="77777777" w:rsidR="00FA03A6" w:rsidRDefault="00FA03A6" w:rsidP="00FA03A6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FFC93CE" w14:textId="77777777" w:rsidR="00FA03A6" w:rsidRDefault="00FA03A6" w:rsidP="00FA03A6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BF2B71" w14:textId="77777777" w:rsidR="00FA03A6" w:rsidRPr="00506AC6" w:rsidRDefault="00FA03A6" w:rsidP="00FA03A6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14:paraId="6BF24D37" w14:textId="77777777" w:rsidR="00FA03A6" w:rsidRDefault="00FA03A6" w:rsidP="00FA03A6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4989158A" w14:textId="77777777" w:rsidR="00FA03A6" w:rsidRPr="00506AC6" w:rsidRDefault="00FA03A6" w:rsidP="00FA03A6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B0C31F7" w14:textId="77777777" w:rsidR="00FA03A6" w:rsidRPr="00506AC6" w:rsidRDefault="00FA03A6" w:rsidP="00FA03A6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 xml:space="preserve">от </w:t>
      </w:r>
      <w:r w:rsidRPr="0068314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83147">
        <w:t xml:space="preserve"> </w:t>
      </w:r>
      <w:r w:rsidRPr="0068314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_____________ 2022</w:t>
      </w:r>
      <w:r w:rsidRPr="00506AC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_______</w:t>
      </w:r>
    </w:p>
    <w:p w14:paraId="0DE59A9D" w14:textId="77777777" w:rsidR="00FA03A6" w:rsidRPr="00506AC6" w:rsidRDefault="00FA03A6" w:rsidP="00FA03A6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3C693042" w14:textId="77777777" w:rsidR="00FA03A6" w:rsidRDefault="00FA03A6" w:rsidP="00FA03A6">
      <w:pPr>
        <w:pStyle w:val="a3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D28CC" w14:textId="77777777" w:rsidR="00FA03A6" w:rsidRPr="00484993" w:rsidRDefault="00FA03A6" w:rsidP="00FA03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размещения на официальном сайте Федеральной службы по финансовому мониторингу и опубликования в официальных периодических изданиях сведений об организациях и о физических лицах, включенных в составляемые в соответствии с решениями Совета Безопасности ООН или органов, специально созданных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либо исключенных из данных перечней, а также о</w:t>
      </w:r>
      <w:r w:rsidRPr="00340364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тратившими силу некоторых актов </w:t>
      </w:r>
      <w:r w:rsidRPr="00340364">
        <w:rPr>
          <w:rFonts w:ascii="Times New Roman" w:hAnsi="Times New Roman" w:cs="Times New Roman"/>
          <w:b/>
          <w:bCs/>
          <w:sz w:val="28"/>
          <w:szCs w:val="28"/>
        </w:rPr>
        <w:t>Правительства Российской Федерации</w:t>
      </w:r>
    </w:p>
    <w:p w14:paraId="38C2E543" w14:textId="77777777" w:rsidR="00FA03A6" w:rsidRDefault="00FA03A6" w:rsidP="00FA03A6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27E21C4D" w14:textId="77777777" w:rsidR="00FA03A6" w:rsidRDefault="00FA03A6" w:rsidP="00FA03A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46B19" w14:textId="77777777" w:rsidR="00FA03A6" w:rsidRPr="005F42E0" w:rsidRDefault="00FA03A6" w:rsidP="00FA03A6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</w:t>
      </w:r>
      <w:r w:rsidRPr="00E31FCB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</w:t>
      </w:r>
      <w:r>
        <w:rPr>
          <w:rFonts w:ascii="Times New Roman" w:hAnsi="Times New Roman" w:cs="Times New Roman"/>
          <w:sz w:val="28"/>
          <w:szCs w:val="28"/>
        </w:rPr>
        <w:t xml:space="preserve">ем, </w:t>
      </w:r>
      <w:r>
        <w:rPr>
          <w:rFonts w:ascii="Times New Roman" w:hAnsi="Times New Roman" w:cs="Times New Roman"/>
          <w:sz w:val="28"/>
          <w:szCs w:val="28"/>
        </w:rPr>
        <w:br/>
        <w:t>и финансированию терроризма»</w:t>
      </w:r>
      <w:r w:rsidRPr="00E31FCB">
        <w:rPr>
          <w:rFonts w:ascii="Times New Roman" w:hAnsi="Times New Roman" w:cs="Times New Roman"/>
          <w:sz w:val="28"/>
          <w:szCs w:val="28"/>
        </w:rPr>
        <w:t xml:space="preserve"> </w:t>
      </w:r>
      <w:r w:rsidRPr="005F42E0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F42E0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5F42E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F42E0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14:paraId="2F6D6F9B" w14:textId="77777777" w:rsidR="00FA03A6" w:rsidRDefault="00FA03A6" w:rsidP="00FA03A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511E77">
        <w:rPr>
          <w:rFonts w:ascii="Times New Roman" w:hAnsi="Times New Roman" w:cs="Times New Roman"/>
          <w:sz w:val="28"/>
          <w:szCs w:val="28"/>
        </w:rPr>
        <w:t xml:space="preserve"> </w:t>
      </w:r>
      <w:r w:rsidRPr="00E31FCB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31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Pr="00E31FCB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службы по финансовому мониторингу 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E31FCB">
        <w:rPr>
          <w:rFonts w:ascii="Times New Roman" w:hAnsi="Times New Roman" w:cs="Times New Roman"/>
          <w:sz w:val="28"/>
          <w:szCs w:val="28"/>
        </w:rPr>
        <w:t xml:space="preserve"> в официальных периодических изданиях сведений об организациях и о физических лицах, включенных в составляемые в соответствии с решениями Совета Безопасности ООН или органов, специально созданных решениями Совета Безопасности ООН, перечни организаций и физических лиц,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31FCB">
        <w:rPr>
          <w:rFonts w:ascii="Times New Roman" w:hAnsi="Times New Roman" w:cs="Times New Roman"/>
          <w:sz w:val="28"/>
          <w:szCs w:val="28"/>
        </w:rPr>
        <w:t xml:space="preserve">с террористическими организациями и террористами или с распространением оружия массового уничтожения, либо </w:t>
      </w:r>
      <w:r>
        <w:rPr>
          <w:rFonts w:ascii="Times New Roman" w:hAnsi="Times New Roman" w:cs="Times New Roman"/>
          <w:sz w:val="28"/>
          <w:szCs w:val="28"/>
        </w:rPr>
        <w:t>исключенных из данных перечней.</w:t>
      </w:r>
    </w:p>
    <w:p w14:paraId="145F58C4" w14:textId="77777777" w:rsidR="00FA03A6" w:rsidRPr="00511E77" w:rsidRDefault="00FA03A6" w:rsidP="00FA03A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340364">
        <w:rPr>
          <w:rFonts w:ascii="Times New Roman" w:hAnsi="Times New Roman" w:cs="Times New Roman"/>
          <w:sz w:val="28"/>
          <w:szCs w:val="28"/>
        </w:rPr>
        <w:t>утратившими силу акты и отдельные положения актов Правительства Российской Федерации по перечню согласно приложению.</w:t>
      </w:r>
    </w:p>
    <w:p w14:paraId="28DD074F" w14:textId="77777777" w:rsidR="00FA03A6" w:rsidRDefault="00FA03A6" w:rsidP="00FA03A6">
      <w:pPr>
        <w:pStyle w:val="a4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5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Pr="00EB758E">
        <w:rPr>
          <w:rFonts w:ascii="Times New Roman" w:hAnsi="Times New Roman" w:cs="Times New Roman"/>
          <w:sz w:val="28"/>
          <w:szCs w:val="28"/>
        </w:rPr>
        <w:t xml:space="preserve">с 1 декабря 2022 года. </w:t>
      </w:r>
    </w:p>
    <w:p w14:paraId="426E2CB4" w14:textId="77777777" w:rsidR="00FA03A6" w:rsidRPr="00AA74C8" w:rsidRDefault="00FA03A6" w:rsidP="00FA03A6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7B5C86A" w14:textId="77777777" w:rsidR="00FA03A6" w:rsidRPr="00121907" w:rsidRDefault="00FA03A6" w:rsidP="00F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90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00180747" w14:textId="4923B101" w:rsidR="00FA03A6" w:rsidRDefault="00FA03A6" w:rsidP="00F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190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М.Мишустин</w:t>
      </w:r>
      <w:proofErr w:type="spellEnd"/>
    </w:p>
    <w:p w14:paraId="01DB05E2" w14:textId="69055C45" w:rsidR="00A72EF1" w:rsidRPr="00B4762A" w:rsidRDefault="00A72EF1" w:rsidP="00A72EF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4762A">
        <w:rPr>
          <w:rFonts w:ascii="Times New Roman" w:hAnsi="Times New Roman" w:cs="Times New Roman"/>
          <w:sz w:val="28"/>
          <w:szCs w:val="28"/>
        </w:rPr>
        <w:t>УТВЕРЖДЕН</w:t>
      </w:r>
    </w:p>
    <w:p w14:paraId="4A7D51B8" w14:textId="77777777" w:rsidR="00A72EF1" w:rsidRPr="00B4762A" w:rsidRDefault="00A72EF1" w:rsidP="00A72EF1">
      <w:pPr>
        <w:tabs>
          <w:tab w:val="left" w:pos="3975"/>
          <w:tab w:val="right" w:pos="935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4762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44B4D68A" w14:textId="77777777" w:rsidR="00A72EF1" w:rsidRPr="00B4762A" w:rsidRDefault="00A72EF1" w:rsidP="00A72EF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4762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8973CAE" w14:textId="77777777" w:rsidR="00A72EF1" w:rsidRPr="00B4762A" w:rsidRDefault="00A72EF1" w:rsidP="00A72EF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4762A">
        <w:rPr>
          <w:rFonts w:ascii="Times New Roman" w:hAnsi="Times New Roman" w:cs="Times New Roman"/>
          <w:sz w:val="28"/>
          <w:szCs w:val="28"/>
        </w:rPr>
        <w:t>от                   2022 г. №</w:t>
      </w:r>
    </w:p>
    <w:p w14:paraId="0CFFC32B" w14:textId="77777777" w:rsidR="00A72EF1" w:rsidRPr="00B4762A" w:rsidRDefault="00A72EF1" w:rsidP="00A72EF1">
      <w:pPr>
        <w:spacing w:after="0" w:line="140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4AEF07EF" w14:textId="77777777" w:rsidR="00C80917" w:rsidRPr="00B4762A" w:rsidRDefault="00C80917" w:rsidP="00A72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2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4F104852" w14:textId="1CAA3CC8" w:rsidR="00A72EF1" w:rsidRPr="00B4762A" w:rsidRDefault="00F62BC9" w:rsidP="00A72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</w:t>
      </w:r>
      <w:r w:rsidR="00C80917" w:rsidRPr="00B4762A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Федеральной службы по финансовому мониторингу и</w:t>
      </w:r>
      <w:r>
        <w:rPr>
          <w:rFonts w:ascii="Times New Roman" w:hAnsi="Times New Roman" w:cs="Times New Roman"/>
          <w:b/>
          <w:sz w:val="28"/>
          <w:szCs w:val="28"/>
        </w:rPr>
        <w:t xml:space="preserve"> опубликования</w:t>
      </w:r>
      <w:r w:rsidR="00C80917" w:rsidRPr="00B4762A">
        <w:rPr>
          <w:rFonts w:ascii="Times New Roman" w:hAnsi="Times New Roman" w:cs="Times New Roman"/>
          <w:b/>
          <w:sz w:val="28"/>
          <w:szCs w:val="28"/>
        </w:rPr>
        <w:t xml:space="preserve"> в официальных периодических изданиях сведений об организациях и о физических лицах, включенных в составляемые в соответствии с решениями Совета Безопасности ООН или органов, специально созданных решениями Совета Безопасности ООН, перечни организаций и физических лиц, связанных </w:t>
      </w:r>
      <w:r w:rsidR="00C80917" w:rsidRPr="00B4762A">
        <w:rPr>
          <w:rFonts w:ascii="Times New Roman" w:hAnsi="Times New Roman" w:cs="Times New Roman"/>
          <w:b/>
          <w:sz w:val="28"/>
          <w:szCs w:val="28"/>
        </w:rPr>
        <w:br/>
        <w:t xml:space="preserve">с террористическими организациями и террористами или с распространением оружия массового уничтожения, либо </w:t>
      </w:r>
      <w:r w:rsidR="00636DA1">
        <w:rPr>
          <w:rFonts w:ascii="Times New Roman" w:hAnsi="Times New Roman" w:cs="Times New Roman"/>
          <w:b/>
          <w:sz w:val="28"/>
          <w:szCs w:val="28"/>
        </w:rPr>
        <w:t>исключенных из данных перечней</w:t>
      </w:r>
      <w:r w:rsidR="00C80917" w:rsidRPr="00B4762A">
        <w:rPr>
          <w:rFonts w:ascii="Times New Roman" w:hAnsi="Times New Roman" w:cs="Times New Roman"/>
          <w:b/>
          <w:sz w:val="28"/>
          <w:szCs w:val="28"/>
        </w:rPr>
        <w:br/>
      </w:r>
    </w:p>
    <w:p w14:paraId="3EB34C3A" w14:textId="77777777" w:rsidR="00A72EF1" w:rsidRPr="00B4762A" w:rsidRDefault="00A72EF1" w:rsidP="00A72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0301F" w14:textId="7991D047" w:rsidR="000815F9" w:rsidRPr="00B4762A" w:rsidRDefault="005B29AE" w:rsidP="00A8270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62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в соответствии с</w:t>
      </w:r>
      <w:r w:rsidRPr="00B4762A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D47250" w:rsidRPr="00B4762A">
        <w:rPr>
          <w:rFonts w:ascii="Times New Roman" w:hAnsi="Times New Roman" w:cs="Times New Roman"/>
          <w:sz w:val="28"/>
          <w:szCs w:val="28"/>
        </w:rPr>
        <w:br/>
      </w:r>
      <w:r w:rsidRPr="00B4762A">
        <w:rPr>
          <w:rFonts w:ascii="Times New Roman" w:hAnsi="Times New Roman" w:cs="Times New Roman"/>
          <w:sz w:val="28"/>
          <w:szCs w:val="28"/>
        </w:rPr>
        <w:t xml:space="preserve">«О противодействии легализации (отмыванию) доходов, полученных преступным путем, и финансированию терроризма» (далее </w:t>
      </w:r>
      <w:r w:rsidR="00F62BC9">
        <w:rPr>
          <w:rFonts w:ascii="Times New Roman" w:hAnsi="Times New Roman" w:cs="Times New Roman"/>
          <w:sz w:val="28"/>
          <w:szCs w:val="28"/>
        </w:rPr>
        <w:t>–</w:t>
      </w:r>
      <w:r w:rsidR="00236FD6" w:rsidRPr="00B4762A">
        <w:rPr>
          <w:rFonts w:ascii="Times New Roman" w:hAnsi="Times New Roman" w:cs="Times New Roman"/>
          <w:sz w:val="28"/>
          <w:szCs w:val="28"/>
        </w:rPr>
        <w:t xml:space="preserve"> Федеральный закон)</w:t>
      </w:r>
      <w:r w:rsidR="00C02BCC" w:rsidRPr="00B4762A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A82706" w:rsidRPr="00B4762A">
        <w:rPr>
          <w:rFonts w:ascii="Times New Roman" w:hAnsi="Times New Roman" w:cs="Times New Roman"/>
          <w:sz w:val="28"/>
          <w:szCs w:val="28"/>
        </w:rPr>
        <w:t xml:space="preserve"> </w:t>
      </w:r>
      <w:r w:rsidR="005B72D5" w:rsidRPr="00B4762A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F62BC9">
        <w:rPr>
          <w:rFonts w:ascii="Times New Roman" w:hAnsi="Times New Roman" w:cs="Times New Roman"/>
          <w:sz w:val="28"/>
          <w:szCs w:val="28"/>
        </w:rPr>
        <w:t>размещения</w:t>
      </w:r>
      <w:r w:rsidR="00236FD6" w:rsidRPr="00B4762A">
        <w:rPr>
          <w:rFonts w:ascii="Times New Roman" w:hAnsi="Times New Roman" w:cs="Times New Roman"/>
          <w:sz w:val="28"/>
          <w:szCs w:val="28"/>
        </w:rPr>
        <w:t xml:space="preserve"> </w:t>
      </w:r>
      <w:r w:rsidR="00A82706" w:rsidRPr="00B4762A">
        <w:rPr>
          <w:rFonts w:ascii="Times New Roman" w:hAnsi="Times New Roman" w:cs="Times New Roman"/>
          <w:sz w:val="28"/>
          <w:szCs w:val="28"/>
        </w:rPr>
        <w:t xml:space="preserve">на официальном сайте Федеральной службы по финансовому мониторингу в информационно-телекоммуникационной сети "Интернет" (www.fedsfm.ru) (далее </w:t>
      </w:r>
      <w:r w:rsidR="00F62BC9">
        <w:rPr>
          <w:rFonts w:ascii="Times New Roman" w:hAnsi="Times New Roman" w:cs="Times New Roman"/>
          <w:sz w:val="28"/>
          <w:szCs w:val="28"/>
        </w:rPr>
        <w:t>–</w:t>
      </w:r>
      <w:r w:rsidR="00A82706" w:rsidRPr="00B4762A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2E620F" w:rsidRPr="00B4762A">
        <w:rPr>
          <w:rFonts w:ascii="Times New Roman" w:hAnsi="Times New Roman" w:cs="Times New Roman"/>
          <w:sz w:val="28"/>
          <w:szCs w:val="28"/>
        </w:rPr>
        <w:t>Федеральной службы по финансовому мониторингу</w:t>
      </w:r>
      <w:r w:rsidR="00A82706" w:rsidRPr="00B4762A">
        <w:rPr>
          <w:rFonts w:ascii="Times New Roman" w:hAnsi="Times New Roman" w:cs="Times New Roman"/>
          <w:sz w:val="28"/>
          <w:szCs w:val="28"/>
        </w:rPr>
        <w:t>)</w:t>
      </w:r>
      <w:r w:rsidR="00DE0188" w:rsidRPr="00B4762A">
        <w:rPr>
          <w:rFonts w:ascii="Times New Roman" w:hAnsi="Times New Roman" w:cs="Times New Roman"/>
          <w:sz w:val="28"/>
          <w:szCs w:val="28"/>
        </w:rPr>
        <w:t xml:space="preserve"> 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="00A82706" w:rsidRPr="00B4762A">
        <w:rPr>
          <w:rFonts w:ascii="Times New Roman" w:hAnsi="Times New Roman" w:cs="Times New Roman"/>
          <w:sz w:val="28"/>
          <w:szCs w:val="28"/>
        </w:rPr>
        <w:t>и</w:t>
      </w:r>
      <w:r w:rsidR="00F62BC9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A82706" w:rsidRPr="00B4762A">
        <w:rPr>
          <w:rFonts w:ascii="Times New Roman" w:hAnsi="Times New Roman" w:cs="Times New Roman"/>
          <w:sz w:val="28"/>
          <w:szCs w:val="28"/>
        </w:rPr>
        <w:t xml:space="preserve"> в официальных</w:t>
      </w:r>
      <w:r w:rsidR="00507397" w:rsidRPr="00B4762A">
        <w:rPr>
          <w:rFonts w:ascii="Times New Roman" w:hAnsi="Times New Roman" w:cs="Times New Roman"/>
          <w:sz w:val="28"/>
          <w:szCs w:val="28"/>
        </w:rPr>
        <w:t xml:space="preserve"> периодических изданиях сведений</w:t>
      </w:r>
      <w:r w:rsidR="00A82706" w:rsidRPr="00B4762A">
        <w:rPr>
          <w:rFonts w:ascii="Times New Roman" w:hAnsi="Times New Roman" w:cs="Times New Roman"/>
          <w:sz w:val="28"/>
          <w:szCs w:val="28"/>
        </w:rPr>
        <w:t xml:space="preserve"> об организациях</w:t>
      </w:r>
      <w:r w:rsidR="00F62BC9">
        <w:rPr>
          <w:rFonts w:ascii="Times New Roman" w:hAnsi="Times New Roman" w:cs="Times New Roman"/>
          <w:sz w:val="28"/>
          <w:szCs w:val="28"/>
        </w:rPr>
        <w:t xml:space="preserve"> </w:t>
      </w:r>
      <w:r w:rsidR="00A82706" w:rsidRPr="00B4762A">
        <w:rPr>
          <w:rFonts w:ascii="Times New Roman" w:hAnsi="Times New Roman" w:cs="Times New Roman"/>
          <w:sz w:val="28"/>
          <w:szCs w:val="28"/>
        </w:rPr>
        <w:t xml:space="preserve">и о физических лицах, включенных в составляемые в соответствии с решениями Совета Безопасности ООН или органов, специально созданных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 (далее </w:t>
      </w:r>
      <w:r w:rsidR="00F62BC9">
        <w:rPr>
          <w:rFonts w:ascii="Times New Roman" w:hAnsi="Times New Roman" w:cs="Times New Roman"/>
          <w:sz w:val="28"/>
          <w:szCs w:val="28"/>
        </w:rPr>
        <w:t>–</w:t>
      </w:r>
      <w:r w:rsidR="00A82706" w:rsidRPr="00B4762A">
        <w:rPr>
          <w:rFonts w:ascii="Times New Roman" w:hAnsi="Times New Roman" w:cs="Times New Roman"/>
          <w:sz w:val="28"/>
          <w:szCs w:val="28"/>
        </w:rPr>
        <w:t xml:space="preserve"> перечни организаций и физических лиц</w:t>
      </w:r>
      <w:r w:rsidR="00DE0188" w:rsidRPr="00B4762A">
        <w:rPr>
          <w:rFonts w:ascii="Times New Roman" w:hAnsi="Times New Roman" w:cs="Times New Roman"/>
          <w:sz w:val="28"/>
          <w:szCs w:val="28"/>
        </w:rPr>
        <w:t>, связанных</w:t>
      </w:r>
      <w:r w:rsidR="00A82706" w:rsidRPr="00B4762A">
        <w:rPr>
          <w:rFonts w:ascii="Times New Roman" w:hAnsi="Times New Roman" w:cs="Times New Roman"/>
          <w:sz w:val="28"/>
          <w:szCs w:val="28"/>
        </w:rPr>
        <w:t xml:space="preserve"> с терроризмом или с распространением оружия мас</w:t>
      </w:r>
      <w:r w:rsidR="00DE0188" w:rsidRPr="00B4762A">
        <w:rPr>
          <w:rFonts w:ascii="Times New Roman" w:hAnsi="Times New Roman" w:cs="Times New Roman"/>
          <w:sz w:val="28"/>
          <w:szCs w:val="28"/>
        </w:rPr>
        <w:t>сового уничтожения, составляемые</w:t>
      </w:r>
      <w:r w:rsidR="00A82706" w:rsidRPr="00B4762A">
        <w:rPr>
          <w:rFonts w:ascii="Times New Roman" w:hAnsi="Times New Roman" w:cs="Times New Roman"/>
          <w:sz w:val="28"/>
          <w:szCs w:val="28"/>
        </w:rPr>
        <w:t xml:space="preserve"> в соответствии с решениями Совета Безопасности ООН), либо исключенных из данных перечней, а также доведения Федеральной </w:t>
      </w:r>
      <w:r w:rsidR="00A82706" w:rsidRPr="00B4762A">
        <w:rPr>
          <w:rFonts w:ascii="Times New Roman" w:hAnsi="Times New Roman" w:cs="Times New Roman"/>
          <w:sz w:val="28"/>
          <w:szCs w:val="28"/>
        </w:rPr>
        <w:lastRenderedPageBreak/>
        <w:t>службой по финансовому мониторингу указанных сведений до органов государственной власти и организаций.</w:t>
      </w:r>
    </w:p>
    <w:p w14:paraId="73C31A68" w14:textId="4E72B501" w:rsidR="00683C1E" w:rsidRPr="00B4762A" w:rsidRDefault="008040A2" w:rsidP="0065411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62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служба по финансовому мониторингу</w:t>
      </w:r>
      <w:r w:rsidR="00450B4F" w:rsidRPr="00B47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B4F" w:rsidRPr="00B4762A">
        <w:rPr>
          <w:rFonts w:ascii="Times New Roman" w:hAnsi="Times New Roman" w:cs="Times New Roman"/>
          <w:sz w:val="28"/>
          <w:szCs w:val="28"/>
        </w:rPr>
        <w:t xml:space="preserve">незамедлительно после включения организации или физического лица в перечни организаций 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="00450B4F" w:rsidRPr="00B4762A">
        <w:rPr>
          <w:rFonts w:ascii="Times New Roman" w:hAnsi="Times New Roman" w:cs="Times New Roman"/>
          <w:sz w:val="28"/>
          <w:szCs w:val="28"/>
        </w:rPr>
        <w:t xml:space="preserve">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ООН, либо исключения организации или физического лица 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="00450B4F" w:rsidRPr="00B4762A">
        <w:rPr>
          <w:rFonts w:ascii="Times New Roman" w:hAnsi="Times New Roman" w:cs="Times New Roman"/>
          <w:sz w:val="28"/>
          <w:szCs w:val="28"/>
        </w:rPr>
        <w:t>из указанных перечней, но не позднее четырех часов с момента размещения информации о данных решениях в сети Интернет на официальных сайтах Совета Безопасности ООН или органов, специально созданных решениями Совета Безопасности ООН</w:t>
      </w:r>
      <w:r w:rsidR="00CA04DB" w:rsidRPr="00B4762A">
        <w:rPr>
          <w:rFonts w:ascii="Times New Roman" w:hAnsi="Times New Roman" w:cs="Times New Roman"/>
          <w:sz w:val="28"/>
          <w:szCs w:val="28"/>
        </w:rPr>
        <w:t>,</w:t>
      </w:r>
      <w:r w:rsidR="00450B4F" w:rsidRPr="00B4762A">
        <w:rPr>
          <w:rFonts w:ascii="Times New Roman" w:hAnsi="Times New Roman" w:cs="Times New Roman"/>
          <w:sz w:val="28"/>
          <w:szCs w:val="28"/>
        </w:rPr>
        <w:t xml:space="preserve"> </w:t>
      </w:r>
      <w:r w:rsidR="00B316D0" w:rsidRPr="00B4762A">
        <w:rPr>
          <w:rFonts w:ascii="Times New Roman" w:hAnsi="Times New Roman" w:cs="Times New Roman"/>
          <w:sz w:val="28"/>
          <w:szCs w:val="28"/>
        </w:rPr>
        <w:t>размещает на официальном сайте</w:t>
      </w:r>
      <w:r w:rsidR="002E620F" w:rsidRPr="00B4762A">
        <w:rPr>
          <w:rFonts w:ascii="Times New Roman" w:hAnsi="Times New Roman" w:cs="Times New Roman"/>
          <w:sz w:val="28"/>
          <w:szCs w:val="28"/>
        </w:rPr>
        <w:t xml:space="preserve"> Федеральной службы по финансовому мониторингу</w:t>
      </w:r>
      <w:r w:rsidR="00B316D0" w:rsidRPr="00B4762A">
        <w:rPr>
          <w:rFonts w:ascii="Times New Roman" w:hAnsi="Times New Roman" w:cs="Times New Roman"/>
          <w:sz w:val="28"/>
          <w:szCs w:val="28"/>
        </w:rPr>
        <w:t xml:space="preserve"> </w:t>
      </w:r>
      <w:r w:rsidR="00683C1E" w:rsidRPr="00B4762A">
        <w:rPr>
          <w:rFonts w:ascii="Times New Roman" w:hAnsi="Times New Roman" w:cs="Times New Roman"/>
          <w:sz w:val="28"/>
          <w:szCs w:val="28"/>
        </w:rPr>
        <w:t>следующ</w:t>
      </w:r>
      <w:r w:rsidR="00B316D0" w:rsidRPr="00B4762A">
        <w:rPr>
          <w:rFonts w:ascii="Times New Roman" w:hAnsi="Times New Roman" w:cs="Times New Roman"/>
          <w:sz w:val="28"/>
          <w:szCs w:val="28"/>
        </w:rPr>
        <w:t>ую информацию</w:t>
      </w:r>
      <w:r w:rsidR="00683C1E" w:rsidRPr="00B4762A">
        <w:rPr>
          <w:rFonts w:ascii="Times New Roman" w:hAnsi="Times New Roman" w:cs="Times New Roman"/>
          <w:sz w:val="28"/>
          <w:szCs w:val="28"/>
        </w:rPr>
        <w:t>:</w:t>
      </w:r>
    </w:p>
    <w:p w14:paraId="1ED8FF72" w14:textId="623FF4AE" w:rsidR="00654111" w:rsidRPr="00B4762A" w:rsidRDefault="00410725" w:rsidP="007A2957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762A">
        <w:rPr>
          <w:rFonts w:ascii="Times New Roman" w:hAnsi="Times New Roman" w:cs="Times New Roman"/>
          <w:sz w:val="28"/>
          <w:szCs w:val="28"/>
        </w:rPr>
        <w:t>и</w:t>
      </w:r>
      <w:r w:rsidR="00503DDD" w:rsidRPr="00B4762A">
        <w:rPr>
          <w:rFonts w:ascii="Times New Roman" w:hAnsi="Times New Roman" w:cs="Times New Roman"/>
          <w:sz w:val="28"/>
          <w:szCs w:val="28"/>
        </w:rPr>
        <w:t xml:space="preserve">нформацию об организациях и физических лицах, находящихся </w:t>
      </w:r>
      <w:r w:rsidR="006756C7" w:rsidRPr="00B4762A">
        <w:rPr>
          <w:rFonts w:ascii="Times New Roman" w:hAnsi="Times New Roman" w:cs="Times New Roman"/>
          <w:sz w:val="28"/>
          <w:szCs w:val="28"/>
        </w:rPr>
        <w:br/>
      </w:r>
      <w:r w:rsidR="00503DDD" w:rsidRPr="00B4762A">
        <w:rPr>
          <w:rFonts w:ascii="Times New Roman" w:hAnsi="Times New Roman" w:cs="Times New Roman"/>
          <w:sz w:val="28"/>
          <w:szCs w:val="28"/>
        </w:rPr>
        <w:t>в перечне</w:t>
      </w:r>
      <w:r w:rsidR="00654111" w:rsidRPr="00B4762A">
        <w:rPr>
          <w:rFonts w:ascii="Times New Roman" w:hAnsi="Times New Roman" w:cs="Times New Roman"/>
          <w:sz w:val="28"/>
          <w:szCs w:val="28"/>
        </w:rPr>
        <w:t xml:space="preserve"> организаций и физических лиц, включенных в составляемые </w:t>
      </w:r>
      <w:r w:rsidR="006756C7" w:rsidRPr="00B4762A">
        <w:rPr>
          <w:rFonts w:ascii="Times New Roman" w:hAnsi="Times New Roman" w:cs="Times New Roman"/>
          <w:sz w:val="28"/>
          <w:szCs w:val="28"/>
        </w:rPr>
        <w:br/>
      </w:r>
      <w:r w:rsidR="00507397" w:rsidRPr="00B4762A">
        <w:rPr>
          <w:rFonts w:ascii="Times New Roman" w:hAnsi="Times New Roman" w:cs="Times New Roman"/>
          <w:sz w:val="28"/>
          <w:szCs w:val="28"/>
        </w:rPr>
        <w:t>в соответствии с решениями С</w:t>
      </w:r>
      <w:r w:rsidR="00654111" w:rsidRPr="00B4762A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B302F0">
        <w:rPr>
          <w:rFonts w:ascii="Times New Roman" w:hAnsi="Times New Roman" w:cs="Times New Roman"/>
          <w:sz w:val="28"/>
          <w:szCs w:val="28"/>
        </w:rPr>
        <w:t>Б</w:t>
      </w:r>
      <w:r w:rsidR="00654111" w:rsidRPr="00B4762A">
        <w:rPr>
          <w:rFonts w:ascii="Times New Roman" w:hAnsi="Times New Roman" w:cs="Times New Roman"/>
          <w:sz w:val="28"/>
          <w:szCs w:val="28"/>
        </w:rPr>
        <w:t xml:space="preserve">езопасности ООН перечни организаций </w:t>
      </w:r>
      <w:r w:rsidR="006756C7" w:rsidRPr="00B4762A">
        <w:rPr>
          <w:rFonts w:ascii="Times New Roman" w:hAnsi="Times New Roman" w:cs="Times New Roman"/>
          <w:sz w:val="28"/>
          <w:szCs w:val="28"/>
        </w:rPr>
        <w:br/>
      </w:r>
      <w:r w:rsidR="00654111" w:rsidRPr="00B4762A">
        <w:rPr>
          <w:rFonts w:ascii="Times New Roman" w:hAnsi="Times New Roman" w:cs="Times New Roman"/>
          <w:sz w:val="28"/>
          <w:szCs w:val="28"/>
        </w:rPr>
        <w:t xml:space="preserve">и </w:t>
      </w:r>
      <w:r w:rsidR="00B23DA7" w:rsidRPr="00B4762A">
        <w:rPr>
          <w:rFonts w:ascii="Times New Roman" w:hAnsi="Times New Roman" w:cs="Times New Roman"/>
          <w:sz w:val="28"/>
          <w:szCs w:val="28"/>
        </w:rPr>
        <w:t>физических</w:t>
      </w:r>
      <w:r w:rsidR="00654111" w:rsidRPr="00B4762A">
        <w:rPr>
          <w:rFonts w:ascii="Times New Roman" w:hAnsi="Times New Roman" w:cs="Times New Roman"/>
          <w:sz w:val="28"/>
          <w:szCs w:val="28"/>
        </w:rPr>
        <w:t xml:space="preserve"> лиц, связанных с терроризмом или с </w:t>
      </w:r>
      <w:r w:rsidR="00B23DA7" w:rsidRPr="00B4762A">
        <w:rPr>
          <w:rFonts w:ascii="Times New Roman" w:hAnsi="Times New Roman" w:cs="Times New Roman"/>
          <w:sz w:val="28"/>
          <w:szCs w:val="28"/>
        </w:rPr>
        <w:t>распространением</w:t>
      </w:r>
      <w:r w:rsidR="00654111" w:rsidRPr="00B4762A">
        <w:rPr>
          <w:rFonts w:ascii="Times New Roman" w:hAnsi="Times New Roman" w:cs="Times New Roman"/>
          <w:sz w:val="28"/>
          <w:szCs w:val="28"/>
        </w:rPr>
        <w:t xml:space="preserve"> оружия массового уничтожения</w:t>
      </w:r>
      <w:r w:rsidR="00503DDD" w:rsidRPr="00B4762A">
        <w:rPr>
          <w:rFonts w:ascii="Times New Roman" w:hAnsi="Times New Roman" w:cs="Times New Roman"/>
          <w:sz w:val="28"/>
          <w:szCs w:val="28"/>
        </w:rPr>
        <w:t>;</w:t>
      </w:r>
    </w:p>
    <w:p w14:paraId="05CC6F0A" w14:textId="6BA054D6" w:rsidR="009F4B4A" w:rsidRPr="00B4762A" w:rsidRDefault="00410725" w:rsidP="009F4B4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762A">
        <w:rPr>
          <w:rFonts w:ascii="Times New Roman" w:hAnsi="Times New Roman" w:cs="Times New Roman"/>
          <w:sz w:val="28"/>
          <w:szCs w:val="28"/>
        </w:rPr>
        <w:t>и</w:t>
      </w:r>
      <w:r w:rsidR="00503DDD" w:rsidRPr="00B4762A">
        <w:rPr>
          <w:rFonts w:ascii="Times New Roman" w:hAnsi="Times New Roman" w:cs="Times New Roman"/>
          <w:sz w:val="28"/>
          <w:szCs w:val="28"/>
        </w:rPr>
        <w:t xml:space="preserve">нформацию об организациях и физических лицах, </w:t>
      </w:r>
      <w:r w:rsidR="009F4B4A" w:rsidRPr="00B4762A">
        <w:rPr>
          <w:rFonts w:ascii="Times New Roman" w:hAnsi="Times New Roman" w:cs="Times New Roman"/>
          <w:sz w:val="28"/>
          <w:szCs w:val="28"/>
        </w:rPr>
        <w:t>в отношении которых Советом Безопасности ООН или органами, специально созданными решениями Совета Безопасности ООН</w:t>
      </w:r>
      <w:r w:rsidR="000E0A26" w:rsidRPr="00B4762A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 w:rsidR="009F4B4A" w:rsidRPr="00B4762A">
        <w:rPr>
          <w:rFonts w:ascii="Times New Roman" w:hAnsi="Times New Roman" w:cs="Times New Roman"/>
          <w:sz w:val="28"/>
          <w:szCs w:val="28"/>
        </w:rPr>
        <w:t xml:space="preserve"> о включении в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143C6F" w:rsidRPr="00B4762A">
        <w:rPr>
          <w:rFonts w:ascii="Times New Roman" w:hAnsi="Times New Roman" w:cs="Times New Roman"/>
          <w:sz w:val="28"/>
          <w:szCs w:val="28"/>
        </w:rPr>
        <w:t>;</w:t>
      </w:r>
    </w:p>
    <w:p w14:paraId="03B554AE" w14:textId="7B73E1BA" w:rsidR="0094137E" w:rsidRPr="00346065" w:rsidRDefault="009F4B4A" w:rsidP="0094137E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762A">
        <w:rPr>
          <w:rFonts w:ascii="Times New Roman" w:hAnsi="Times New Roman" w:cs="Times New Roman"/>
          <w:sz w:val="28"/>
          <w:szCs w:val="28"/>
        </w:rPr>
        <w:t xml:space="preserve">информацию об организациях и физических лицах, в отношении которых Советом Безопасности ООН или органами, специально созданными решениями Совета Безопасности ООН </w:t>
      </w:r>
      <w:r w:rsidR="000E0A26" w:rsidRPr="00B4762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Pr="00B4762A">
        <w:rPr>
          <w:rFonts w:ascii="Times New Roman" w:hAnsi="Times New Roman" w:cs="Times New Roman"/>
          <w:sz w:val="28"/>
          <w:szCs w:val="28"/>
        </w:rPr>
        <w:t xml:space="preserve">об исключении 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Pr="00B4762A">
        <w:rPr>
          <w:rFonts w:ascii="Times New Roman" w:hAnsi="Times New Roman" w:cs="Times New Roman"/>
          <w:sz w:val="28"/>
          <w:szCs w:val="28"/>
        </w:rPr>
        <w:t xml:space="preserve">из перечней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622BFF">
        <w:rPr>
          <w:rFonts w:ascii="Times New Roman" w:hAnsi="Times New Roman" w:cs="Times New Roman"/>
          <w:sz w:val="28"/>
          <w:szCs w:val="28"/>
        </w:rPr>
        <w:t>уничтожения</w:t>
      </w:r>
      <w:bookmarkStart w:id="0" w:name="Par1"/>
      <w:bookmarkEnd w:id="0"/>
      <w:r w:rsidR="008542C7" w:rsidRPr="00622BFF">
        <w:rPr>
          <w:rFonts w:ascii="Times New Roman" w:hAnsi="Times New Roman" w:cs="Times New Roman"/>
          <w:sz w:val="28"/>
          <w:szCs w:val="28"/>
        </w:rPr>
        <w:t>.</w:t>
      </w:r>
    </w:p>
    <w:p w14:paraId="70B48D90" w14:textId="40A63B95" w:rsidR="00656D6F" w:rsidRPr="00346065" w:rsidRDefault="0075114A" w:rsidP="00656D6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BFF">
        <w:rPr>
          <w:rFonts w:ascii="Times New Roman" w:hAnsi="Times New Roman" w:cs="Times New Roman"/>
          <w:sz w:val="28"/>
          <w:szCs w:val="28"/>
        </w:rPr>
        <w:t>И</w:t>
      </w:r>
      <w:r w:rsidR="00577488">
        <w:rPr>
          <w:rFonts w:ascii="Times New Roman" w:hAnsi="Times New Roman" w:cs="Times New Roman"/>
          <w:sz w:val="28"/>
          <w:szCs w:val="28"/>
        </w:rPr>
        <w:t>нформация</w:t>
      </w:r>
      <w:r w:rsidR="000F5BC0" w:rsidRPr="00622BFF">
        <w:rPr>
          <w:rFonts w:ascii="Times New Roman" w:hAnsi="Times New Roman" w:cs="Times New Roman"/>
          <w:sz w:val="28"/>
          <w:szCs w:val="28"/>
        </w:rPr>
        <w:t xml:space="preserve"> об удовлетворении органами, специально созданными решениями Совета Безопасности ООН, мотивированного </w:t>
      </w:r>
      <w:r w:rsidR="00B34C42" w:rsidRPr="00622BF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="00B34C42" w:rsidRPr="00622BFF">
        <w:rPr>
          <w:rFonts w:ascii="Times New Roman" w:hAnsi="Times New Roman" w:cs="Times New Roman"/>
          <w:sz w:val="28"/>
          <w:szCs w:val="28"/>
        </w:rPr>
        <w:lastRenderedPageBreak/>
        <w:t>о частичной или полной отмене применяемых мер по замораживанию (блокированию) денежных средств или иного имущества</w:t>
      </w:r>
      <w:r w:rsidR="002B4820">
        <w:rPr>
          <w:rFonts w:ascii="Times New Roman" w:hAnsi="Times New Roman" w:cs="Times New Roman"/>
          <w:sz w:val="28"/>
          <w:szCs w:val="28"/>
        </w:rPr>
        <w:t xml:space="preserve">, </w:t>
      </w:r>
      <w:r w:rsidR="00577488">
        <w:rPr>
          <w:rFonts w:ascii="Times New Roman" w:hAnsi="Times New Roman" w:cs="Times New Roman"/>
          <w:sz w:val="28"/>
          <w:szCs w:val="28"/>
        </w:rPr>
        <w:t>полученная</w:t>
      </w:r>
      <w:r w:rsidR="002B4820">
        <w:rPr>
          <w:rFonts w:ascii="Times New Roman" w:hAnsi="Times New Roman" w:cs="Times New Roman"/>
          <w:sz w:val="28"/>
          <w:szCs w:val="28"/>
        </w:rPr>
        <w:t xml:space="preserve"> от Федерального</w:t>
      </w:r>
      <w:r w:rsidR="002B4820" w:rsidRPr="0066757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B4820">
        <w:rPr>
          <w:rFonts w:ascii="Times New Roman" w:hAnsi="Times New Roman" w:cs="Times New Roman"/>
          <w:sz w:val="28"/>
          <w:szCs w:val="28"/>
        </w:rPr>
        <w:t>а</w:t>
      </w:r>
      <w:r w:rsidR="002B4820" w:rsidRPr="00667575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</w:t>
      </w:r>
      <w:r w:rsidR="00346065">
        <w:rPr>
          <w:rFonts w:ascii="Times New Roman" w:hAnsi="Times New Roman" w:cs="Times New Roman"/>
          <w:sz w:val="28"/>
          <w:szCs w:val="28"/>
        </w:rPr>
        <w:t>его</w:t>
      </w:r>
      <w:r w:rsidR="002B4820" w:rsidRPr="00667575">
        <w:rPr>
          <w:rFonts w:ascii="Times New Roman" w:hAnsi="Times New Roman" w:cs="Times New Roman"/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Федерации,</w:t>
      </w:r>
      <w:r w:rsidR="000F5BC0" w:rsidRPr="00622BFF">
        <w:rPr>
          <w:rFonts w:ascii="Times New Roman" w:hAnsi="Times New Roman" w:cs="Times New Roman"/>
          <w:sz w:val="28"/>
          <w:szCs w:val="28"/>
        </w:rPr>
        <w:t xml:space="preserve">  </w:t>
      </w:r>
      <w:r w:rsidRPr="00622BFF">
        <w:rPr>
          <w:rFonts w:ascii="Times New Roman" w:hAnsi="Times New Roman" w:cs="Times New Roman"/>
          <w:sz w:val="28"/>
          <w:szCs w:val="28"/>
        </w:rPr>
        <w:t xml:space="preserve">незамедлительно, но </w:t>
      </w:r>
      <w:r w:rsidR="000F5BC0" w:rsidRPr="00622BFF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принятия </w:t>
      </w:r>
      <w:r w:rsidRPr="00622BFF">
        <w:rPr>
          <w:rFonts w:ascii="Times New Roman" w:hAnsi="Times New Roman" w:cs="Times New Roman"/>
          <w:sz w:val="28"/>
          <w:szCs w:val="28"/>
        </w:rPr>
        <w:t xml:space="preserve">органами, специально созданными решениями Совета Безопасности ООН, решения об удовлетворении указанного </w:t>
      </w:r>
      <w:r w:rsidR="0094137E" w:rsidRPr="00622BFF">
        <w:rPr>
          <w:rFonts w:ascii="Times New Roman" w:hAnsi="Times New Roman" w:cs="Times New Roman"/>
          <w:sz w:val="28"/>
          <w:szCs w:val="28"/>
        </w:rPr>
        <w:t>заявления доводится</w:t>
      </w:r>
      <w:r w:rsidR="000F5BC0" w:rsidRPr="00622BFF">
        <w:rPr>
          <w:rFonts w:ascii="Times New Roman" w:hAnsi="Times New Roman" w:cs="Times New Roman"/>
          <w:sz w:val="28"/>
          <w:szCs w:val="28"/>
        </w:rPr>
        <w:t xml:space="preserve"> до </w:t>
      </w:r>
      <w:r w:rsidR="00555FC8" w:rsidRPr="00622BFF">
        <w:rPr>
          <w:rFonts w:ascii="Times New Roman" w:hAnsi="Times New Roman" w:cs="Times New Roman"/>
          <w:sz w:val="28"/>
          <w:szCs w:val="28"/>
        </w:rPr>
        <w:t>лиц, указанных в абзаце 1 и 2 пункта 4 настоящего Порядка</w:t>
      </w:r>
      <w:r w:rsidR="000F5BC0" w:rsidRPr="00622BFF">
        <w:rPr>
          <w:rFonts w:ascii="Times New Roman" w:hAnsi="Times New Roman" w:cs="Times New Roman"/>
          <w:sz w:val="28"/>
          <w:szCs w:val="28"/>
        </w:rPr>
        <w:t>, через их личные кабинеты.</w:t>
      </w:r>
    </w:p>
    <w:p w14:paraId="57C8E33B" w14:textId="6E1B47B9" w:rsidR="00AB2503" w:rsidRDefault="00AB2503" w:rsidP="00AB2503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503">
        <w:rPr>
          <w:rFonts w:ascii="Times New Roman" w:hAnsi="Times New Roman" w:cs="Times New Roman"/>
          <w:sz w:val="28"/>
          <w:szCs w:val="28"/>
        </w:rPr>
        <w:t xml:space="preserve">Доведение информации, предусмотренной пунктом 2 настоящего Порядка до сведения организаций, осуществляющих операции с денежными средствами или иным имуществом, индивидуальных предпринимателей, указанных в статье 5 Федерального закона, адвокатов, нотариусов, доверительных собственников (управляющих) иностранной структуры 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Pr="00AB2503">
        <w:rPr>
          <w:rFonts w:ascii="Times New Roman" w:hAnsi="Times New Roman" w:cs="Times New Roman"/>
          <w:sz w:val="28"/>
          <w:szCs w:val="28"/>
        </w:rPr>
        <w:t xml:space="preserve">без образования юридического лица, исполнительные органы личного фонда, имеющего статус международного фонда (кроме международного наследственного фонда) в соответствии с Федеральным законом от 3 августа 2018 года № 290-ФЗ «О международных компаниях и международных фондах», и лиц, осуществляющих предпринимательскую деятельность в сфере оказания юридических или бухгалтерских услуг, а также аудиторских организаций 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Pr="00AB2503">
        <w:rPr>
          <w:rFonts w:ascii="Times New Roman" w:hAnsi="Times New Roman" w:cs="Times New Roman"/>
          <w:sz w:val="28"/>
          <w:szCs w:val="28"/>
        </w:rPr>
        <w:t>и индивидуальных аудиторов, указанных в статье 7.1 Федерального закона, осуществляется через их личные кабинеты на официальном сайте Федеральной службы по финансовому мониторингу.</w:t>
      </w:r>
    </w:p>
    <w:p w14:paraId="1DF7B58E" w14:textId="62348A9D" w:rsidR="00AB2503" w:rsidRPr="00AB2503" w:rsidRDefault="00AB2503" w:rsidP="00AB2503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503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>мация, предусмотренная пунктом 2 настоящего Порядка</w:t>
      </w:r>
      <w:r w:rsidRPr="00AB2503">
        <w:rPr>
          <w:rFonts w:ascii="Times New Roman" w:hAnsi="Times New Roman" w:cs="Times New Roman"/>
          <w:sz w:val="28"/>
          <w:szCs w:val="28"/>
        </w:rPr>
        <w:t xml:space="preserve">, через личные кабинеты также доводится до органов государственной власти 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Pr="00AB2503">
        <w:rPr>
          <w:rFonts w:ascii="Times New Roman" w:hAnsi="Times New Roman" w:cs="Times New Roman"/>
          <w:sz w:val="28"/>
          <w:szCs w:val="28"/>
        </w:rPr>
        <w:t>и организаций. Перечень таких органов государственной власти и организаций приведен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к настоящему Положению</w:t>
      </w:r>
      <w:r w:rsidRPr="00AB2503">
        <w:rPr>
          <w:rFonts w:ascii="Times New Roman" w:hAnsi="Times New Roman" w:cs="Times New Roman"/>
          <w:sz w:val="28"/>
          <w:szCs w:val="28"/>
        </w:rPr>
        <w:t xml:space="preserve">. По согласованию 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Pr="00AB2503">
        <w:rPr>
          <w:rFonts w:ascii="Times New Roman" w:hAnsi="Times New Roman" w:cs="Times New Roman"/>
          <w:sz w:val="28"/>
          <w:szCs w:val="28"/>
        </w:rPr>
        <w:t>с органами государственной власти и организациями инфор</w:t>
      </w:r>
      <w:r>
        <w:rPr>
          <w:rFonts w:ascii="Times New Roman" w:hAnsi="Times New Roman" w:cs="Times New Roman"/>
          <w:sz w:val="28"/>
          <w:szCs w:val="28"/>
        </w:rPr>
        <w:t>мация, предусмотренная пунктом 2 настоящего Положения</w:t>
      </w:r>
      <w:r w:rsidRPr="00AB2503">
        <w:rPr>
          <w:rFonts w:ascii="Times New Roman" w:hAnsi="Times New Roman" w:cs="Times New Roman"/>
          <w:sz w:val="28"/>
          <w:szCs w:val="28"/>
        </w:rPr>
        <w:t>, может доводиться до них с использованием единой системы межведомственного электронного</w:t>
      </w:r>
      <w:r w:rsidR="00AB1025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AB2503">
        <w:rPr>
          <w:rFonts w:ascii="Times New Roman" w:hAnsi="Times New Roman" w:cs="Times New Roman"/>
          <w:sz w:val="28"/>
          <w:szCs w:val="28"/>
        </w:rPr>
        <w:t>.</w:t>
      </w:r>
    </w:p>
    <w:p w14:paraId="77A6A5DE" w14:textId="6D9E448D" w:rsidR="00AB2503" w:rsidRDefault="00AB2503" w:rsidP="00AB2503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503">
        <w:rPr>
          <w:rFonts w:ascii="Times New Roman" w:hAnsi="Times New Roman" w:cs="Times New Roman"/>
          <w:sz w:val="28"/>
          <w:szCs w:val="28"/>
        </w:rPr>
        <w:t>Юридическим и физическим лицам, не относящ</w:t>
      </w:r>
      <w:r>
        <w:rPr>
          <w:rFonts w:ascii="Times New Roman" w:hAnsi="Times New Roman" w:cs="Times New Roman"/>
          <w:sz w:val="28"/>
          <w:szCs w:val="28"/>
        </w:rPr>
        <w:t>имся к лицам, указанным в абзацах</w:t>
      </w:r>
      <w:r w:rsidRPr="00AB2503">
        <w:rPr>
          <w:rFonts w:ascii="Times New Roman" w:hAnsi="Times New Roman" w:cs="Times New Roman"/>
          <w:sz w:val="28"/>
          <w:szCs w:val="28"/>
        </w:rPr>
        <w:t xml:space="preserve"> первом </w:t>
      </w:r>
      <w:r>
        <w:rPr>
          <w:rFonts w:ascii="Times New Roman" w:hAnsi="Times New Roman" w:cs="Times New Roman"/>
          <w:sz w:val="28"/>
          <w:szCs w:val="28"/>
        </w:rPr>
        <w:t xml:space="preserve">и втором </w:t>
      </w:r>
      <w:r w:rsidRPr="00AB2503">
        <w:rPr>
          <w:rFonts w:ascii="Times New Roman" w:hAnsi="Times New Roman" w:cs="Times New Roman"/>
          <w:sz w:val="28"/>
          <w:szCs w:val="28"/>
        </w:rPr>
        <w:t xml:space="preserve">настоящего пункта, а также органам государственной власти, доступ к информации, предусмотренной </w:t>
      </w:r>
      <w:r w:rsidR="00555FC8">
        <w:rPr>
          <w:rFonts w:ascii="Times New Roman" w:hAnsi="Times New Roman" w:cs="Times New Roman"/>
          <w:sz w:val="28"/>
          <w:szCs w:val="28"/>
        </w:rPr>
        <w:t>в пункте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Pr="00AB2503">
        <w:rPr>
          <w:rFonts w:ascii="Times New Roman" w:hAnsi="Times New Roman" w:cs="Times New Roman"/>
          <w:sz w:val="28"/>
          <w:szCs w:val="28"/>
        </w:rPr>
        <w:t>2 настоящего Порядка, обеспечивается посредством размещения такой информации в соответствующем разделе официального сайта Федеральной службы по финансовому мониторингу.</w:t>
      </w:r>
    </w:p>
    <w:p w14:paraId="308D3A0B" w14:textId="3778E2C6" w:rsidR="00AB2503" w:rsidRDefault="000D29D0" w:rsidP="00B34C4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2503">
        <w:rPr>
          <w:rFonts w:ascii="Times New Roman" w:hAnsi="Times New Roman" w:cs="Times New Roman"/>
          <w:sz w:val="28"/>
          <w:szCs w:val="28"/>
        </w:rPr>
        <w:t>Информация о физических лицах и организациях,</w:t>
      </w:r>
      <w:r w:rsidRPr="00B4762A">
        <w:t xml:space="preserve"> </w:t>
      </w:r>
      <w:r w:rsidRPr="00AB2503">
        <w:rPr>
          <w:rFonts w:ascii="Times New Roman" w:hAnsi="Times New Roman" w:cs="Times New Roman"/>
          <w:sz w:val="28"/>
          <w:szCs w:val="28"/>
        </w:rPr>
        <w:t xml:space="preserve">предусмотренная пунктом 2 настоящего Порядка </w:t>
      </w:r>
      <w:r w:rsidR="00BE7206" w:rsidRPr="00AB2503">
        <w:rPr>
          <w:rFonts w:ascii="Times New Roman" w:hAnsi="Times New Roman" w:cs="Times New Roman"/>
          <w:sz w:val="28"/>
          <w:szCs w:val="28"/>
        </w:rPr>
        <w:t>публикуется на официальном сайте Федеральной службы по финансовому мониторингу</w:t>
      </w:r>
      <w:r w:rsidR="00E81529" w:rsidRPr="00AB2503">
        <w:rPr>
          <w:rFonts w:ascii="Times New Roman" w:hAnsi="Times New Roman" w:cs="Times New Roman"/>
          <w:sz w:val="28"/>
          <w:szCs w:val="28"/>
        </w:rPr>
        <w:t xml:space="preserve"> </w:t>
      </w:r>
      <w:r w:rsidRPr="00AB2503">
        <w:rPr>
          <w:rFonts w:ascii="Times New Roman" w:hAnsi="Times New Roman" w:cs="Times New Roman"/>
          <w:sz w:val="28"/>
          <w:szCs w:val="28"/>
        </w:rPr>
        <w:t>в таком же объеме,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Pr="00AB2503">
        <w:rPr>
          <w:rFonts w:ascii="Times New Roman" w:hAnsi="Times New Roman" w:cs="Times New Roman"/>
          <w:sz w:val="28"/>
          <w:szCs w:val="28"/>
        </w:rPr>
        <w:t xml:space="preserve"> в котором такие сведения размещ</w:t>
      </w:r>
      <w:r w:rsidR="00BE7206" w:rsidRPr="00AB2503">
        <w:rPr>
          <w:rFonts w:ascii="Times New Roman" w:hAnsi="Times New Roman" w:cs="Times New Roman"/>
          <w:sz w:val="28"/>
          <w:szCs w:val="28"/>
        </w:rPr>
        <w:t>ены</w:t>
      </w:r>
      <w:r w:rsidRPr="00AB2503">
        <w:rPr>
          <w:rFonts w:ascii="Times New Roman" w:hAnsi="Times New Roman" w:cs="Times New Roman"/>
          <w:sz w:val="28"/>
          <w:szCs w:val="28"/>
        </w:rPr>
        <w:t xml:space="preserve"> </w:t>
      </w:r>
      <w:r w:rsidR="00BE7206" w:rsidRPr="00AB2503">
        <w:rPr>
          <w:rFonts w:ascii="Times New Roman" w:hAnsi="Times New Roman" w:cs="Times New Roman"/>
          <w:sz w:val="28"/>
          <w:szCs w:val="28"/>
        </w:rPr>
        <w:t xml:space="preserve">на официальных сайтах Совета Безопасности ООН или органов, специально созданных решениями Совета Безопасности ООН </w:t>
      </w:r>
      <w:r w:rsidRPr="00AB2503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140F22" w:rsidRPr="00AB2503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14:paraId="3221145E" w14:textId="3439B67E" w:rsidR="00503DDD" w:rsidRPr="00AB2503" w:rsidRDefault="00074517" w:rsidP="00B34C4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2503">
        <w:rPr>
          <w:rFonts w:ascii="Times New Roman" w:hAnsi="Times New Roman" w:cs="Times New Roman"/>
          <w:sz w:val="28"/>
          <w:szCs w:val="28"/>
        </w:rPr>
        <w:t xml:space="preserve">Сведения об организациях и (или) о физических лицах, включенных </w:t>
      </w:r>
      <w:r w:rsidR="006756C7" w:rsidRPr="00AB2503">
        <w:rPr>
          <w:rFonts w:ascii="Times New Roman" w:hAnsi="Times New Roman" w:cs="Times New Roman"/>
          <w:sz w:val="28"/>
          <w:szCs w:val="28"/>
        </w:rPr>
        <w:br/>
      </w:r>
      <w:r w:rsidRPr="00AB2503">
        <w:rPr>
          <w:rFonts w:ascii="Times New Roman" w:hAnsi="Times New Roman" w:cs="Times New Roman"/>
          <w:sz w:val="28"/>
          <w:szCs w:val="28"/>
        </w:rPr>
        <w:t xml:space="preserve">в перечни организаций и физических лиц, связанные с терроризмом или </w:t>
      </w:r>
      <w:r w:rsidR="006756C7" w:rsidRPr="00AB2503">
        <w:rPr>
          <w:rFonts w:ascii="Times New Roman" w:hAnsi="Times New Roman" w:cs="Times New Roman"/>
          <w:sz w:val="28"/>
          <w:szCs w:val="28"/>
        </w:rPr>
        <w:br/>
      </w:r>
      <w:r w:rsidRPr="00AB2503">
        <w:rPr>
          <w:rFonts w:ascii="Times New Roman" w:hAnsi="Times New Roman" w:cs="Times New Roman"/>
          <w:sz w:val="28"/>
          <w:szCs w:val="28"/>
        </w:rPr>
        <w:t>с распространением оружия мас</w:t>
      </w:r>
      <w:r w:rsidR="00216AE8" w:rsidRPr="00AB2503">
        <w:rPr>
          <w:rFonts w:ascii="Times New Roman" w:hAnsi="Times New Roman" w:cs="Times New Roman"/>
          <w:sz w:val="28"/>
          <w:szCs w:val="28"/>
        </w:rPr>
        <w:t>сового уничтожения, составляемые</w:t>
      </w:r>
      <w:r w:rsidRPr="00AB2503">
        <w:rPr>
          <w:rFonts w:ascii="Times New Roman" w:hAnsi="Times New Roman" w:cs="Times New Roman"/>
          <w:sz w:val="28"/>
          <w:szCs w:val="28"/>
        </w:rPr>
        <w:t xml:space="preserve"> </w:t>
      </w:r>
      <w:r w:rsidR="006756C7" w:rsidRPr="00AB2503">
        <w:rPr>
          <w:rFonts w:ascii="Times New Roman" w:hAnsi="Times New Roman" w:cs="Times New Roman"/>
          <w:sz w:val="28"/>
          <w:szCs w:val="28"/>
        </w:rPr>
        <w:br/>
      </w:r>
      <w:r w:rsidRPr="00AB2503">
        <w:rPr>
          <w:rFonts w:ascii="Times New Roman" w:hAnsi="Times New Roman" w:cs="Times New Roman"/>
          <w:sz w:val="28"/>
          <w:szCs w:val="28"/>
        </w:rPr>
        <w:t>в соответствии с решениями Совета Безопасности ООН</w:t>
      </w:r>
      <w:r w:rsidR="00216AE8" w:rsidRPr="00AB2503">
        <w:rPr>
          <w:rFonts w:ascii="Times New Roman" w:hAnsi="Times New Roman" w:cs="Times New Roman"/>
          <w:sz w:val="28"/>
          <w:szCs w:val="28"/>
        </w:rPr>
        <w:t xml:space="preserve"> либо исключенных 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="00216AE8" w:rsidRPr="00AB2503">
        <w:rPr>
          <w:rFonts w:ascii="Times New Roman" w:hAnsi="Times New Roman" w:cs="Times New Roman"/>
          <w:sz w:val="28"/>
          <w:szCs w:val="28"/>
        </w:rPr>
        <w:t>из указанных п</w:t>
      </w:r>
      <w:r w:rsidRPr="00AB2503">
        <w:rPr>
          <w:rFonts w:ascii="Times New Roman" w:hAnsi="Times New Roman" w:cs="Times New Roman"/>
          <w:sz w:val="28"/>
          <w:szCs w:val="28"/>
        </w:rPr>
        <w:t>еречней, публикуются в "Российской газете</w:t>
      </w:r>
      <w:r w:rsidR="00D018AE" w:rsidRPr="00AB2503">
        <w:rPr>
          <w:rFonts w:ascii="Times New Roman" w:hAnsi="Times New Roman" w:cs="Times New Roman"/>
          <w:sz w:val="28"/>
          <w:szCs w:val="28"/>
        </w:rPr>
        <w:t xml:space="preserve">" не реже чем один раз в месяц, </w:t>
      </w:r>
      <w:r w:rsidR="00503DDD" w:rsidRPr="00AB2503">
        <w:rPr>
          <w:rFonts w:ascii="Times New Roman" w:hAnsi="Times New Roman" w:cs="Times New Roman"/>
          <w:sz w:val="28"/>
          <w:szCs w:val="28"/>
        </w:rPr>
        <w:t xml:space="preserve">в объеме, предусмотренном пунктом </w:t>
      </w:r>
      <w:r w:rsidR="002E620F" w:rsidRPr="00AB2503">
        <w:rPr>
          <w:rFonts w:ascii="Times New Roman" w:hAnsi="Times New Roman" w:cs="Times New Roman"/>
          <w:sz w:val="28"/>
          <w:szCs w:val="28"/>
        </w:rPr>
        <w:t>4</w:t>
      </w:r>
      <w:r w:rsidR="00503DDD" w:rsidRPr="00AB250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="00503DDD" w:rsidRPr="00AB2503">
        <w:rPr>
          <w:rFonts w:ascii="Times New Roman" w:hAnsi="Times New Roman" w:cs="Times New Roman"/>
          <w:sz w:val="28"/>
          <w:szCs w:val="28"/>
        </w:rPr>
        <w:t xml:space="preserve">на основании информации, передаваемой Федеральной службой </w:t>
      </w:r>
      <w:r w:rsidR="00A05BF4">
        <w:rPr>
          <w:rFonts w:ascii="Times New Roman" w:hAnsi="Times New Roman" w:cs="Times New Roman"/>
          <w:sz w:val="28"/>
          <w:szCs w:val="28"/>
        </w:rPr>
        <w:br/>
      </w:r>
      <w:r w:rsidR="00503DDD" w:rsidRPr="00AB2503">
        <w:rPr>
          <w:rFonts w:ascii="Times New Roman" w:hAnsi="Times New Roman" w:cs="Times New Roman"/>
          <w:sz w:val="28"/>
          <w:szCs w:val="28"/>
        </w:rPr>
        <w:t>по финансовому мониторингу.</w:t>
      </w:r>
    </w:p>
    <w:p w14:paraId="241046AA" w14:textId="39B4CD74" w:rsidR="00B34C42" w:rsidRDefault="00B34C42">
      <w:pPr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CDE8F6" w14:textId="5E2869E3" w:rsidR="00AB2503" w:rsidRPr="00E12832" w:rsidRDefault="00AB2503" w:rsidP="00FA0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2832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39F3D042" w14:textId="4EF2A60B" w:rsidR="00AB2503" w:rsidRPr="00AB2503" w:rsidRDefault="00AB2503" w:rsidP="00FA0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283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34C42">
        <w:rPr>
          <w:rFonts w:ascii="Times New Roman" w:hAnsi="Times New Roman" w:cs="Times New Roman"/>
          <w:bCs/>
          <w:sz w:val="28"/>
          <w:szCs w:val="28"/>
        </w:rPr>
        <w:t>орядку</w:t>
      </w:r>
      <w:r w:rsidRPr="00AB25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3A6" w:rsidRPr="00FA03A6">
        <w:rPr>
          <w:rFonts w:ascii="Times New Roman" w:hAnsi="Times New Roman" w:cs="Times New Roman"/>
          <w:bCs/>
          <w:sz w:val="28"/>
          <w:szCs w:val="28"/>
        </w:rPr>
        <w:t>размещения на официальном сайте Федеральной службы по финансовому мониторингу и опубликования в официальных периодических изданиях сведений об организациях и о физических лицах, включенных в составляемые в соответствии с решениями Совета Безопасности ООН или органов, специально созданных решениями Совета Безопасности ООН, перечни организаций и физических лиц, связанных</w:t>
      </w:r>
      <w:r w:rsidR="00FA0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3A6" w:rsidRPr="00FA03A6">
        <w:rPr>
          <w:rFonts w:ascii="Times New Roman" w:hAnsi="Times New Roman" w:cs="Times New Roman"/>
          <w:bCs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уничтожения, либо исключенных из данных перечней</w:t>
      </w:r>
    </w:p>
    <w:p w14:paraId="7DD223AB" w14:textId="77777777" w:rsidR="00AB2503" w:rsidRPr="00E12832" w:rsidRDefault="00AB2503" w:rsidP="00AB25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946924" w14:textId="77777777" w:rsidR="00AB1025" w:rsidRDefault="00AB1025" w:rsidP="00AB25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AF5933" w14:textId="4EBB540D" w:rsidR="00AB2503" w:rsidRPr="00E12832" w:rsidRDefault="00AB2503" w:rsidP="00AB25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283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4FA2D487" w14:textId="193C0BC9" w:rsidR="004219BE" w:rsidRPr="004219BE" w:rsidRDefault="00AB1025" w:rsidP="004219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государственной власти и организаций, через личные кабинеты которых федеральной службой по фи</w:t>
      </w:r>
      <w:r w:rsidR="004219BE">
        <w:rPr>
          <w:rFonts w:ascii="Times New Roman" w:hAnsi="Times New Roman" w:cs="Times New Roman"/>
          <w:sz w:val="28"/>
          <w:szCs w:val="28"/>
        </w:rPr>
        <w:t>нансовому мониторингу доводятся сведения</w:t>
      </w:r>
      <w:r w:rsidR="004219BE" w:rsidRPr="004219BE">
        <w:rPr>
          <w:rFonts w:ascii="Times New Roman" w:hAnsi="Times New Roman" w:cs="Times New Roman"/>
          <w:sz w:val="28"/>
          <w:szCs w:val="28"/>
        </w:rPr>
        <w:t xml:space="preserve"> об организациях и о физических лицах, включенных в составляемые в соответствии с решениями Совета Безопасности ООН или органов, специально созданных решениями Совета Безопасности ООН, перечни организаций и физических лиц, связанных </w:t>
      </w:r>
    </w:p>
    <w:p w14:paraId="3EFDB997" w14:textId="34C021CD" w:rsidR="00AB2503" w:rsidRPr="00E12832" w:rsidRDefault="004219BE" w:rsidP="004219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9BE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уничтожения, либо исключенных из данных перечней</w:t>
      </w:r>
    </w:p>
    <w:p w14:paraId="26C5BB50" w14:textId="6B676D68" w:rsidR="00AB2503" w:rsidRDefault="00AB2503" w:rsidP="00AB25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D14AE" w14:textId="35007FFE" w:rsidR="00AB1025" w:rsidRDefault="00AB1025" w:rsidP="00AB25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47EFC" w14:textId="77777777" w:rsidR="00AB2503" w:rsidRPr="00E12832" w:rsidRDefault="00AB2503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t>Минюст России.</w:t>
      </w:r>
    </w:p>
    <w:p w14:paraId="6EA845F0" w14:textId="77777777" w:rsidR="00AB2503" w:rsidRPr="00E12832" w:rsidRDefault="00AB2503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t>МВД России.</w:t>
      </w:r>
    </w:p>
    <w:p w14:paraId="488FF176" w14:textId="328FB582" w:rsidR="00AB2503" w:rsidRDefault="00AB2503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t>ФСБ России.</w:t>
      </w:r>
    </w:p>
    <w:p w14:paraId="552F1DA6" w14:textId="77777777" w:rsidR="00AB2503" w:rsidRPr="00E12832" w:rsidRDefault="00AB2503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E1283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12832">
        <w:rPr>
          <w:rFonts w:ascii="Times New Roman" w:hAnsi="Times New Roman" w:cs="Times New Roman"/>
          <w:sz w:val="28"/>
          <w:szCs w:val="28"/>
        </w:rPr>
        <w:t>.</w:t>
      </w:r>
    </w:p>
    <w:p w14:paraId="0B9144B9" w14:textId="77777777" w:rsidR="00AB2503" w:rsidRDefault="00AB2503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t>Центральный банк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061165" w14:textId="77777777" w:rsidR="00AB2503" w:rsidRDefault="00AB2503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ФНС России.</w:t>
      </w:r>
    </w:p>
    <w:p w14:paraId="06D645A2" w14:textId="77777777" w:rsidR="00AB2503" w:rsidRDefault="00AB2503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0514FD" w14:textId="77777777" w:rsidR="004219BE" w:rsidRDefault="00AB2503" w:rsidP="004219BE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Казначейство России.</w:t>
      </w:r>
    </w:p>
    <w:p w14:paraId="54469A04" w14:textId="4C77E89B" w:rsidR="004219BE" w:rsidRPr="004219BE" w:rsidRDefault="004219BE" w:rsidP="004219BE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4219BE">
        <w:rPr>
          <w:rFonts w:ascii="Times New Roman" w:hAnsi="Times New Roman" w:cs="Times New Roman"/>
          <w:sz w:val="28"/>
          <w:szCs w:val="28"/>
        </w:rPr>
        <w:t xml:space="preserve"> Администрация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41ADA6" w14:textId="77777777" w:rsidR="00AB2503" w:rsidRDefault="00AB2503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пробирная палата.</w:t>
      </w:r>
    </w:p>
    <w:p w14:paraId="143C58CA" w14:textId="72BF3BEB" w:rsidR="00FA03A6" w:rsidRDefault="00FA03A6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26EF82" w14:textId="598955FC" w:rsidR="00FA03A6" w:rsidRDefault="00FA03A6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ФСИН России.</w:t>
      </w:r>
    </w:p>
    <w:p w14:paraId="7B7BDAE4" w14:textId="2C634397" w:rsidR="00FA03A6" w:rsidRDefault="00FA03A6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AFC74B" w14:textId="303F0944" w:rsidR="00AB2503" w:rsidRDefault="000B4037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B2503" w:rsidRPr="00BF266B">
        <w:rPr>
          <w:rFonts w:ascii="Times New Roman" w:hAnsi="Times New Roman" w:cs="Times New Roman"/>
          <w:sz w:val="28"/>
          <w:szCs w:val="28"/>
        </w:rPr>
        <w:t>двокатские палаты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</w:p>
    <w:p w14:paraId="4A7D6A2D" w14:textId="5DFB77EA" w:rsidR="00AB2503" w:rsidRDefault="000B4037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B2503" w:rsidRPr="00BF266B">
        <w:rPr>
          <w:rFonts w:ascii="Times New Roman" w:hAnsi="Times New Roman" w:cs="Times New Roman"/>
          <w:sz w:val="28"/>
          <w:szCs w:val="28"/>
        </w:rPr>
        <w:t xml:space="preserve">отариальные палаты </w:t>
      </w:r>
      <w:r w:rsidR="00AB2503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14:paraId="485F29B2" w14:textId="6740BDD8" w:rsidR="00AB2503" w:rsidRPr="00BF266B" w:rsidRDefault="00AB2503" w:rsidP="00AB2503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037">
        <w:rPr>
          <w:rFonts w:ascii="Times New Roman" w:hAnsi="Times New Roman" w:cs="Times New Roman"/>
          <w:sz w:val="28"/>
          <w:szCs w:val="28"/>
        </w:rPr>
        <w:t>С</w:t>
      </w:r>
      <w:r w:rsidRPr="00BF266B">
        <w:rPr>
          <w:rFonts w:ascii="Times New Roman" w:hAnsi="Times New Roman" w:cs="Times New Roman"/>
          <w:sz w:val="28"/>
          <w:szCs w:val="28"/>
        </w:rPr>
        <w:t>аморегулируемые организации аудиторов</w:t>
      </w:r>
      <w:r w:rsidR="000B4037">
        <w:rPr>
          <w:rFonts w:ascii="Times New Roman" w:hAnsi="Times New Roman" w:cs="Times New Roman"/>
          <w:sz w:val="28"/>
          <w:szCs w:val="28"/>
        </w:rPr>
        <w:t>.</w:t>
      </w:r>
    </w:p>
    <w:p w14:paraId="77A81E9B" w14:textId="17900298" w:rsidR="00AB2503" w:rsidRDefault="00AB2503" w:rsidP="00A05BF4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84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t>Государственная корпорация по атомной энергии «</w:t>
      </w:r>
      <w:proofErr w:type="spellStart"/>
      <w:r w:rsidRPr="00E1283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E12832">
        <w:rPr>
          <w:rFonts w:ascii="Times New Roman" w:hAnsi="Times New Roman" w:cs="Times New Roman"/>
          <w:sz w:val="28"/>
          <w:szCs w:val="28"/>
        </w:rPr>
        <w:t>».</w:t>
      </w:r>
    </w:p>
    <w:p w14:paraId="7D802569" w14:textId="0FD07928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4BC4A06A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514AD4C7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3ED1C111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0FE87CCD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65086CDB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0F450A18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66A0E9D9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46380D56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6F647E78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7D54C6D0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385C1844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401BC889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04E915D3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7CF70243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2B1EB08A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53675CB2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3F5C0C34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494D042D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2AA611A8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400035AB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57DAFAF1" w14:textId="0133E844" w:rsidR="00FA03A6" w:rsidRDefault="00FA03A6" w:rsidP="00FA03A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6D9E1AC" w14:textId="77777777" w:rsidR="00FA03A6" w:rsidRDefault="00FA03A6" w:rsidP="00FA03A6">
      <w:pPr>
        <w:tabs>
          <w:tab w:val="left" w:pos="3975"/>
          <w:tab w:val="right" w:pos="935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FB32919" w14:textId="77777777" w:rsidR="00FA03A6" w:rsidRDefault="00FA03A6" w:rsidP="00FA03A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73C84F7" w14:textId="77777777" w:rsidR="00FA03A6" w:rsidRDefault="00FA03A6" w:rsidP="00FA03A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2022 г. №</w:t>
      </w:r>
    </w:p>
    <w:p w14:paraId="77C5CC52" w14:textId="77777777" w:rsidR="00FA03A6" w:rsidRDefault="00FA03A6" w:rsidP="00FA03A6">
      <w:pPr>
        <w:spacing w:after="0" w:line="140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7A3C68C3" w14:textId="77777777" w:rsidR="00FA03A6" w:rsidRDefault="00FA03A6" w:rsidP="00FA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BEE28" w14:textId="77777777" w:rsidR="00FA03A6" w:rsidRDefault="00FA03A6" w:rsidP="00FA0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2BE4F3EB" w14:textId="77777777" w:rsidR="002A59A4" w:rsidRDefault="00FA03A6" w:rsidP="00FA0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АКТОВ И ОТДЕЛЬНЫХ ПОЛОЖЕНИЙ АКТОВ ПРАВИТЕЛЬСТВА РОССИЙСКОЙ</w:t>
      </w:r>
      <w:r w:rsidR="002A5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ФЕДЕРАЦИИ, </w:t>
      </w:r>
    </w:p>
    <w:p w14:paraId="5B6E2102" w14:textId="096E3F90" w:rsidR="00FA03A6" w:rsidRDefault="00FA03A6" w:rsidP="00FA0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ПРИЗНАВАЕМЫХ УТРАТИВШИМИ СИЛУ</w:t>
      </w:r>
    </w:p>
    <w:p w14:paraId="2AF52F7B" w14:textId="77777777" w:rsidR="00FA03A6" w:rsidRDefault="00FA03A6" w:rsidP="00FA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B4ECA" w14:textId="77777777" w:rsidR="00FA03A6" w:rsidRPr="0002607C" w:rsidRDefault="00FA03A6" w:rsidP="002A59A4">
      <w:pPr>
        <w:pStyle w:val="a4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октября 2018 г. №</w:t>
      </w:r>
      <w:r w:rsidRPr="0002607C">
        <w:rPr>
          <w:rFonts w:ascii="Times New Roman" w:hAnsi="Times New Roman" w:cs="Times New Roman"/>
          <w:sz w:val="28"/>
          <w:szCs w:val="28"/>
        </w:rPr>
        <w:t xml:space="preserve"> 1277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607C">
        <w:rPr>
          <w:rFonts w:ascii="Times New Roman" w:hAnsi="Times New Roman" w:cs="Times New Roman"/>
          <w:sz w:val="28"/>
          <w:szCs w:val="28"/>
        </w:rPr>
        <w:t>Об утверждении Правил формирования перечня организаций и физических лиц, в отношении которых имеются сведения об их причастности к распространению оружия массового уничтожения, и использования связан</w:t>
      </w:r>
      <w:r>
        <w:rPr>
          <w:rFonts w:ascii="Times New Roman" w:hAnsi="Times New Roman" w:cs="Times New Roman"/>
          <w:sz w:val="28"/>
          <w:szCs w:val="28"/>
        </w:rPr>
        <w:t>ной с таким перечнем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2607C">
        <w:rPr>
          <w:rFonts w:ascii="Times New Roman" w:hAnsi="Times New Roman" w:cs="Times New Roman"/>
          <w:color w:val="000000" w:themeColor="text1"/>
          <w:sz w:val="28"/>
          <w:szCs w:val="28"/>
        </w:rPr>
        <w:t>(Собрание законодател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ьства Российской Федерации, 2018, № 45, ст. 6938; 2020</w:t>
      </w:r>
      <w:r w:rsidRPr="0002607C">
        <w:rPr>
          <w:rFonts w:ascii="Times New Roman" w:hAnsi="Times New Roman" w:cs="Times New Roman"/>
          <w:color w:val="000000" w:themeColor="text1"/>
          <w:sz w:val="28"/>
          <w:szCs w:val="28"/>
        </w:rPr>
        <w:t>,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43, ст. 6786</w:t>
      </w:r>
      <w:r w:rsidRPr="0002607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02607C">
        <w:t xml:space="preserve"> </w:t>
      </w:r>
    </w:p>
    <w:p w14:paraId="677A4B56" w14:textId="77777777" w:rsidR="00FA03A6" w:rsidRPr="00E44F44" w:rsidRDefault="00FA03A6" w:rsidP="002A59A4">
      <w:pPr>
        <w:pStyle w:val="a4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Изменений, </w:t>
      </w:r>
      <w:r w:rsidRPr="0002607C">
        <w:rPr>
          <w:rFonts w:ascii="Times New Roman" w:hAnsi="Times New Roman" w:cs="Times New Roman"/>
          <w:sz w:val="28"/>
          <w:szCs w:val="28"/>
        </w:rPr>
        <w:t>которые вносятся в акты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Федерации, утвержденных п</w:t>
      </w:r>
      <w:r w:rsidRPr="0002607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15 октября 2020 г. №</w:t>
      </w:r>
      <w:r w:rsidRPr="0002607C">
        <w:rPr>
          <w:rFonts w:ascii="Times New Roman" w:hAnsi="Times New Roman" w:cs="Times New Roman"/>
          <w:sz w:val="28"/>
          <w:szCs w:val="28"/>
        </w:rPr>
        <w:t xml:space="preserve"> 1692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7C">
        <w:rPr>
          <w:rFonts w:ascii="Times New Roman" w:hAnsi="Times New Roman" w:cs="Times New Roman"/>
          <w:color w:val="000000" w:themeColor="text1"/>
          <w:sz w:val="28"/>
          <w:szCs w:val="28"/>
        </w:rPr>
        <w:t>(Собрание законодател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ьства Российской Федерации, 2020</w:t>
      </w:r>
      <w:r w:rsidRPr="0002607C">
        <w:rPr>
          <w:rFonts w:ascii="Times New Roman" w:hAnsi="Times New Roman" w:cs="Times New Roman"/>
          <w:color w:val="000000" w:themeColor="text1"/>
          <w:sz w:val="28"/>
          <w:szCs w:val="28"/>
        </w:rPr>
        <w:t>,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43, ст. 6786</w:t>
      </w:r>
      <w:r w:rsidRPr="0002607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2A8FBD2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7D1919C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6DCC0435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46CA4CBB" w14:textId="77777777" w:rsid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p w14:paraId="59EE75ED" w14:textId="77777777" w:rsidR="00FA03A6" w:rsidRPr="00FA03A6" w:rsidRDefault="00FA03A6" w:rsidP="00FA03A6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ind w:left="-11"/>
        <w:rPr>
          <w:rFonts w:ascii="Times New Roman" w:hAnsi="Times New Roman" w:cs="Times New Roman"/>
          <w:sz w:val="28"/>
          <w:szCs w:val="28"/>
        </w:rPr>
      </w:pPr>
    </w:p>
    <w:sectPr w:rsidR="00FA03A6" w:rsidRPr="00FA03A6" w:rsidSect="00BB5CCD">
      <w:headerReference w:type="default" r:id="rId8"/>
      <w:pgSz w:w="11906" w:h="16838"/>
      <w:pgMar w:top="1134" w:right="709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2AC95" w14:textId="77777777" w:rsidR="00A72EF1" w:rsidRDefault="00A72EF1" w:rsidP="00A72EF1">
      <w:pPr>
        <w:spacing w:after="0" w:line="240" w:lineRule="auto"/>
      </w:pPr>
      <w:r>
        <w:separator/>
      </w:r>
    </w:p>
  </w:endnote>
  <w:endnote w:type="continuationSeparator" w:id="0">
    <w:p w14:paraId="4CB61E7E" w14:textId="77777777" w:rsidR="00A72EF1" w:rsidRDefault="00A72EF1" w:rsidP="00A7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E649E" w14:textId="77777777" w:rsidR="00A72EF1" w:rsidRDefault="00A72EF1" w:rsidP="00A72EF1">
      <w:pPr>
        <w:spacing w:after="0" w:line="240" w:lineRule="auto"/>
      </w:pPr>
      <w:r>
        <w:separator/>
      </w:r>
    </w:p>
  </w:footnote>
  <w:footnote w:type="continuationSeparator" w:id="0">
    <w:p w14:paraId="3EBDEE88" w14:textId="77777777" w:rsidR="00A72EF1" w:rsidRDefault="00A72EF1" w:rsidP="00A7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903675"/>
      <w:docPartObj>
        <w:docPartGallery w:val="Page Numbers (Top of Page)"/>
        <w:docPartUnique/>
      </w:docPartObj>
    </w:sdtPr>
    <w:sdtEndPr/>
    <w:sdtContent>
      <w:p w14:paraId="3F90532D" w14:textId="1435DCAF" w:rsidR="00216AE8" w:rsidRDefault="00216A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9A4">
          <w:rPr>
            <w:noProof/>
          </w:rPr>
          <w:t>3</w:t>
        </w:r>
        <w:r>
          <w:fldChar w:fldCharType="end"/>
        </w:r>
      </w:p>
    </w:sdtContent>
  </w:sdt>
  <w:p w14:paraId="1ED3CAF5" w14:textId="77777777" w:rsidR="00216AE8" w:rsidRDefault="00216A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62841"/>
    <w:multiLevelType w:val="hybridMultilevel"/>
    <w:tmpl w:val="750A9B32"/>
    <w:lvl w:ilvl="0" w:tplc="32BA93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63D2"/>
    <w:multiLevelType w:val="hybridMultilevel"/>
    <w:tmpl w:val="9F7496A8"/>
    <w:lvl w:ilvl="0" w:tplc="7C647E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308EB"/>
    <w:multiLevelType w:val="hybridMultilevel"/>
    <w:tmpl w:val="5142BB36"/>
    <w:lvl w:ilvl="0" w:tplc="ECE0E6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B736774"/>
    <w:multiLevelType w:val="hybridMultilevel"/>
    <w:tmpl w:val="2EEA491E"/>
    <w:lvl w:ilvl="0" w:tplc="9A403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FC1D78"/>
    <w:multiLevelType w:val="hybridMultilevel"/>
    <w:tmpl w:val="5142BB36"/>
    <w:lvl w:ilvl="0" w:tplc="ECE0E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EE37734"/>
    <w:multiLevelType w:val="hybridMultilevel"/>
    <w:tmpl w:val="59D4AB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432FE5"/>
    <w:multiLevelType w:val="hybridMultilevel"/>
    <w:tmpl w:val="7A72F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4F5021"/>
    <w:multiLevelType w:val="hybridMultilevel"/>
    <w:tmpl w:val="4634C64A"/>
    <w:lvl w:ilvl="0" w:tplc="EEDE69E0">
      <w:start w:val="1"/>
      <w:numFmt w:val="russianLower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C4D5F"/>
    <w:multiLevelType w:val="hybridMultilevel"/>
    <w:tmpl w:val="2EEA491E"/>
    <w:lvl w:ilvl="0" w:tplc="9A403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C907BA"/>
    <w:multiLevelType w:val="hybridMultilevel"/>
    <w:tmpl w:val="5142BB36"/>
    <w:lvl w:ilvl="0" w:tplc="ECE0E6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46"/>
    <w:rsid w:val="00002AA7"/>
    <w:rsid w:val="000439C4"/>
    <w:rsid w:val="00050B59"/>
    <w:rsid w:val="00074517"/>
    <w:rsid w:val="00076C40"/>
    <w:rsid w:val="000815F9"/>
    <w:rsid w:val="000B4037"/>
    <w:rsid w:val="000C43EA"/>
    <w:rsid w:val="000D29D0"/>
    <w:rsid w:val="000E0A26"/>
    <w:rsid w:val="000E59CD"/>
    <w:rsid w:val="000F5BC0"/>
    <w:rsid w:val="00101E06"/>
    <w:rsid w:val="0012289A"/>
    <w:rsid w:val="00137732"/>
    <w:rsid w:val="00140F22"/>
    <w:rsid w:val="00143C6F"/>
    <w:rsid w:val="00171610"/>
    <w:rsid w:val="00171DB2"/>
    <w:rsid w:val="00197223"/>
    <w:rsid w:val="001C1C0A"/>
    <w:rsid w:val="001C6EBC"/>
    <w:rsid w:val="001C7011"/>
    <w:rsid w:val="001D304D"/>
    <w:rsid w:val="001D5514"/>
    <w:rsid w:val="001F36A7"/>
    <w:rsid w:val="00216AE8"/>
    <w:rsid w:val="00217E28"/>
    <w:rsid w:val="00236FD6"/>
    <w:rsid w:val="0024084E"/>
    <w:rsid w:val="002A59A4"/>
    <w:rsid w:val="002B4820"/>
    <w:rsid w:val="002E060B"/>
    <w:rsid w:val="002E620F"/>
    <w:rsid w:val="002F2564"/>
    <w:rsid w:val="00322142"/>
    <w:rsid w:val="00346065"/>
    <w:rsid w:val="00383D81"/>
    <w:rsid w:val="003872BA"/>
    <w:rsid w:val="00393131"/>
    <w:rsid w:val="003A28B2"/>
    <w:rsid w:val="003B6CA5"/>
    <w:rsid w:val="003C7D81"/>
    <w:rsid w:val="003E1A56"/>
    <w:rsid w:val="003F371C"/>
    <w:rsid w:val="00401E65"/>
    <w:rsid w:val="00410725"/>
    <w:rsid w:val="004219BE"/>
    <w:rsid w:val="004251C3"/>
    <w:rsid w:val="00450B4F"/>
    <w:rsid w:val="004539FA"/>
    <w:rsid w:val="00453F0C"/>
    <w:rsid w:val="00462C1F"/>
    <w:rsid w:val="00495190"/>
    <w:rsid w:val="00495703"/>
    <w:rsid w:val="00496AB1"/>
    <w:rsid w:val="004A68DA"/>
    <w:rsid w:val="004A7628"/>
    <w:rsid w:val="004B1952"/>
    <w:rsid w:val="004E08EA"/>
    <w:rsid w:val="004F4469"/>
    <w:rsid w:val="004F522F"/>
    <w:rsid w:val="00503DDD"/>
    <w:rsid w:val="00507397"/>
    <w:rsid w:val="005228EA"/>
    <w:rsid w:val="005478D8"/>
    <w:rsid w:val="00555FC8"/>
    <w:rsid w:val="00577488"/>
    <w:rsid w:val="00594F3B"/>
    <w:rsid w:val="005B29AE"/>
    <w:rsid w:val="005B72D5"/>
    <w:rsid w:val="005C2EC1"/>
    <w:rsid w:val="005C48B1"/>
    <w:rsid w:val="005D6CE3"/>
    <w:rsid w:val="00622BFF"/>
    <w:rsid w:val="00636DA1"/>
    <w:rsid w:val="00637AB4"/>
    <w:rsid w:val="00654111"/>
    <w:rsid w:val="00656D6F"/>
    <w:rsid w:val="00667575"/>
    <w:rsid w:val="00673FFE"/>
    <w:rsid w:val="006756C7"/>
    <w:rsid w:val="00683C1E"/>
    <w:rsid w:val="006C3780"/>
    <w:rsid w:val="006D7C5D"/>
    <w:rsid w:val="007037D9"/>
    <w:rsid w:val="007145E3"/>
    <w:rsid w:val="00732E41"/>
    <w:rsid w:val="0075114A"/>
    <w:rsid w:val="00765197"/>
    <w:rsid w:val="00791397"/>
    <w:rsid w:val="007A2957"/>
    <w:rsid w:val="007E2D60"/>
    <w:rsid w:val="008040A2"/>
    <w:rsid w:val="0082526B"/>
    <w:rsid w:val="008542C7"/>
    <w:rsid w:val="00870E29"/>
    <w:rsid w:val="008A4001"/>
    <w:rsid w:val="008A7680"/>
    <w:rsid w:val="008C508F"/>
    <w:rsid w:val="008D6E7C"/>
    <w:rsid w:val="008E6358"/>
    <w:rsid w:val="009343DC"/>
    <w:rsid w:val="0094137E"/>
    <w:rsid w:val="00992811"/>
    <w:rsid w:val="009951C9"/>
    <w:rsid w:val="009965D7"/>
    <w:rsid w:val="009C08D6"/>
    <w:rsid w:val="009F0E90"/>
    <w:rsid w:val="009F4B4A"/>
    <w:rsid w:val="00A05BF4"/>
    <w:rsid w:val="00A14575"/>
    <w:rsid w:val="00A526ED"/>
    <w:rsid w:val="00A72EF1"/>
    <w:rsid w:val="00A82706"/>
    <w:rsid w:val="00A91505"/>
    <w:rsid w:val="00AB1025"/>
    <w:rsid w:val="00AB2503"/>
    <w:rsid w:val="00AD1AD4"/>
    <w:rsid w:val="00AE061B"/>
    <w:rsid w:val="00AE3296"/>
    <w:rsid w:val="00B00FD6"/>
    <w:rsid w:val="00B07D41"/>
    <w:rsid w:val="00B10421"/>
    <w:rsid w:val="00B23DA7"/>
    <w:rsid w:val="00B2444E"/>
    <w:rsid w:val="00B26635"/>
    <w:rsid w:val="00B302F0"/>
    <w:rsid w:val="00B316D0"/>
    <w:rsid w:val="00B34C42"/>
    <w:rsid w:val="00B4762A"/>
    <w:rsid w:val="00B51E57"/>
    <w:rsid w:val="00B552F2"/>
    <w:rsid w:val="00B80FDA"/>
    <w:rsid w:val="00BA10DE"/>
    <w:rsid w:val="00BB5CCD"/>
    <w:rsid w:val="00BD59FE"/>
    <w:rsid w:val="00BE7206"/>
    <w:rsid w:val="00BF2E46"/>
    <w:rsid w:val="00C02BCC"/>
    <w:rsid w:val="00C14113"/>
    <w:rsid w:val="00C159DE"/>
    <w:rsid w:val="00C16142"/>
    <w:rsid w:val="00C1708D"/>
    <w:rsid w:val="00C40B22"/>
    <w:rsid w:val="00C752AF"/>
    <w:rsid w:val="00C80917"/>
    <w:rsid w:val="00C86008"/>
    <w:rsid w:val="00C95DBD"/>
    <w:rsid w:val="00CA04DB"/>
    <w:rsid w:val="00CD607D"/>
    <w:rsid w:val="00CE1CF1"/>
    <w:rsid w:val="00CE2EBC"/>
    <w:rsid w:val="00D018AE"/>
    <w:rsid w:val="00D32781"/>
    <w:rsid w:val="00D47250"/>
    <w:rsid w:val="00D67CA4"/>
    <w:rsid w:val="00D73497"/>
    <w:rsid w:val="00D83081"/>
    <w:rsid w:val="00DA140E"/>
    <w:rsid w:val="00DD0354"/>
    <w:rsid w:val="00DE0188"/>
    <w:rsid w:val="00DF697B"/>
    <w:rsid w:val="00E5191C"/>
    <w:rsid w:val="00E604B9"/>
    <w:rsid w:val="00E62AC4"/>
    <w:rsid w:val="00E80AFB"/>
    <w:rsid w:val="00E81529"/>
    <w:rsid w:val="00E97C6F"/>
    <w:rsid w:val="00EB0871"/>
    <w:rsid w:val="00EB4E12"/>
    <w:rsid w:val="00F62BC9"/>
    <w:rsid w:val="00F6520B"/>
    <w:rsid w:val="00F67DFE"/>
    <w:rsid w:val="00F720D8"/>
    <w:rsid w:val="00F9317B"/>
    <w:rsid w:val="00FA03A6"/>
    <w:rsid w:val="00FA13F9"/>
    <w:rsid w:val="00FA70E6"/>
    <w:rsid w:val="00FB1D95"/>
    <w:rsid w:val="00FC0D40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F812"/>
  <w15:chartTrackingRefBased/>
  <w15:docId w15:val="{0B2EDC22-4D28-4734-B718-A7367C88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2E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EF1"/>
  </w:style>
  <w:style w:type="paragraph" w:styleId="a7">
    <w:name w:val="footer"/>
    <w:basedOn w:val="a"/>
    <w:link w:val="a8"/>
    <w:uiPriority w:val="99"/>
    <w:unhideWhenUsed/>
    <w:rsid w:val="00A7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EF1"/>
  </w:style>
  <w:style w:type="paragraph" w:styleId="a9">
    <w:name w:val="Balloon Text"/>
    <w:basedOn w:val="a"/>
    <w:link w:val="aa"/>
    <w:uiPriority w:val="99"/>
    <w:semiHidden/>
    <w:unhideWhenUsed/>
    <w:rsid w:val="00A7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2EF1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663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663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663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663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6635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E061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061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061B"/>
    <w:rPr>
      <w:vertAlign w:val="superscript"/>
    </w:rPr>
  </w:style>
  <w:style w:type="paragraph" w:customStyle="1" w:styleId="ConsPlusNormal">
    <w:name w:val="ConsPlusNormal"/>
    <w:rsid w:val="00FA0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97AE-A77A-4A20-9D15-E1FDD4FB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Александр Викторович</dc:creator>
  <cp:keywords/>
  <dc:description/>
  <cp:lastModifiedBy>Грошиков Кирилл Константинович</cp:lastModifiedBy>
  <cp:revision>14</cp:revision>
  <cp:lastPrinted>2022-09-06T12:08:00Z</cp:lastPrinted>
  <dcterms:created xsi:type="dcterms:W3CDTF">2022-08-25T07:13:00Z</dcterms:created>
  <dcterms:modified xsi:type="dcterms:W3CDTF">2022-09-12T14:17:00Z</dcterms:modified>
</cp:coreProperties>
</file>