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1A" w:rsidRDefault="002F701A">
      <w:pPr>
        <w:spacing w:line="480" w:lineRule="atLeast"/>
        <w:ind w:left="6238"/>
        <w:rPr>
          <w:sz w:val="30"/>
        </w:rPr>
      </w:pPr>
      <w:bookmarkStart w:id="0" w:name="_GoBack"/>
      <w:bookmarkEnd w:id="0"/>
    </w:p>
    <w:p w:rsidR="002F701A" w:rsidRDefault="002F701A" w:rsidP="001D4819">
      <w:pPr>
        <w:spacing w:line="240" w:lineRule="atLeast"/>
        <w:ind w:left="6238"/>
        <w:jc w:val="right"/>
        <w:rPr>
          <w:sz w:val="30"/>
        </w:rPr>
      </w:pPr>
      <w:r>
        <w:rPr>
          <w:sz w:val="30"/>
        </w:rPr>
        <w:t>Проект</w:t>
      </w:r>
    </w:p>
    <w:p w:rsidR="002F701A" w:rsidRDefault="002F701A">
      <w:pPr>
        <w:spacing w:line="480" w:lineRule="atLeast"/>
        <w:rPr>
          <w:sz w:val="30"/>
        </w:rPr>
      </w:pPr>
    </w:p>
    <w:p w:rsidR="002F701A" w:rsidRDefault="002F701A">
      <w:pPr>
        <w:rPr>
          <w:sz w:val="30"/>
        </w:rPr>
      </w:pPr>
    </w:p>
    <w:p w:rsidR="00243D4F" w:rsidRDefault="00243D4F">
      <w:pPr>
        <w:spacing w:line="240" w:lineRule="atLeast"/>
        <w:jc w:val="center"/>
        <w:rPr>
          <w:b/>
          <w:sz w:val="44"/>
        </w:rPr>
      </w:pPr>
    </w:p>
    <w:p w:rsidR="00243D4F" w:rsidRDefault="00243D4F">
      <w:pPr>
        <w:spacing w:line="240" w:lineRule="atLeast"/>
        <w:jc w:val="center"/>
        <w:rPr>
          <w:b/>
          <w:sz w:val="44"/>
        </w:rPr>
      </w:pPr>
    </w:p>
    <w:p w:rsidR="00243D4F" w:rsidRDefault="00243D4F">
      <w:pPr>
        <w:spacing w:line="240" w:lineRule="atLeast"/>
        <w:jc w:val="center"/>
        <w:rPr>
          <w:b/>
          <w:sz w:val="44"/>
        </w:rPr>
      </w:pPr>
    </w:p>
    <w:p w:rsidR="00243D4F" w:rsidRDefault="00243D4F">
      <w:pPr>
        <w:spacing w:line="240" w:lineRule="atLeast"/>
        <w:jc w:val="center"/>
        <w:rPr>
          <w:b/>
          <w:sz w:val="44"/>
        </w:rPr>
      </w:pPr>
    </w:p>
    <w:p w:rsidR="00243D4F" w:rsidRDefault="00243D4F">
      <w:pPr>
        <w:spacing w:line="240" w:lineRule="atLeast"/>
        <w:jc w:val="center"/>
        <w:rPr>
          <w:b/>
          <w:sz w:val="44"/>
        </w:rPr>
      </w:pPr>
    </w:p>
    <w:p w:rsidR="00243D4F" w:rsidRDefault="00243D4F">
      <w:pPr>
        <w:spacing w:line="240" w:lineRule="atLeast"/>
        <w:jc w:val="center"/>
        <w:rPr>
          <w:b/>
          <w:sz w:val="44"/>
        </w:rPr>
      </w:pPr>
    </w:p>
    <w:p w:rsidR="00976018" w:rsidRDefault="00976018">
      <w:pPr>
        <w:spacing w:line="240" w:lineRule="atLeast"/>
        <w:jc w:val="center"/>
        <w:rPr>
          <w:b/>
          <w:sz w:val="44"/>
        </w:rPr>
      </w:pPr>
    </w:p>
    <w:p w:rsidR="00243D4F" w:rsidRDefault="00243D4F">
      <w:pPr>
        <w:spacing w:line="240" w:lineRule="atLeast"/>
        <w:jc w:val="center"/>
        <w:rPr>
          <w:b/>
          <w:sz w:val="44"/>
        </w:rPr>
      </w:pPr>
    </w:p>
    <w:p w:rsidR="00A34B95" w:rsidRDefault="00A34B95">
      <w:pPr>
        <w:spacing w:line="240" w:lineRule="atLeast"/>
        <w:jc w:val="center"/>
        <w:rPr>
          <w:b/>
          <w:sz w:val="44"/>
        </w:rPr>
      </w:pPr>
    </w:p>
    <w:p w:rsidR="00A34B95" w:rsidRDefault="00A34B95">
      <w:pPr>
        <w:spacing w:line="240" w:lineRule="atLeast"/>
        <w:jc w:val="center"/>
        <w:rPr>
          <w:b/>
          <w:sz w:val="44"/>
        </w:rPr>
      </w:pPr>
    </w:p>
    <w:p w:rsidR="002F701A" w:rsidRDefault="002F701A">
      <w:pPr>
        <w:spacing w:line="240" w:lineRule="atLeast"/>
        <w:jc w:val="center"/>
        <w:rPr>
          <w:b/>
          <w:sz w:val="44"/>
        </w:rPr>
      </w:pPr>
      <w:r>
        <w:rPr>
          <w:b/>
          <w:sz w:val="44"/>
        </w:rPr>
        <w:t>ФЕДЕРАЛЬНЫЙ ЗАКОН</w:t>
      </w:r>
    </w:p>
    <w:p w:rsidR="002F701A" w:rsidRDefault="002F701A">
      <w:pPr>
        <w:rPr>
          <w:sz w:val="30"/>
        </w:rPr>
      </w:pPr>
    </w:p>
    <w:p w:rsidR="002F701A" w:rsidRDefault="002F701A">
      <w:pPr>
        <w:spacing w:line="400" w:lineRule="atLeast"/>
        <w:rPr>
          <w:sz w:val="30"/>
        </w:rPr>
      </w:pPr>
    </w:p>
    <w:p w:rsidR="002F701A" w:rsidRPr="00F57ED7" w:rsidRDefault="002F701A">
      <w:pPr>
        <w:spacing w:line="240" w:lineRule="atLeast"/>
        <w:jc w:val="center"/>
        <w:rPr>
          <w:b/>
          <w:sz w:val="30"/>
        </w:rPr>
      </w:pPr>
      <w:r w:rsidRPr="002F701A">
        <w:rPr>
          <w:b/>
          <w:sz w:val="30"/>
        </w:rPr>
        <w:t xml:space="preserve">О внесении изменений </w:t>
      </w:r>
      <w:r w:rsidRPr="00F57ED7">
        <w:rPr>
          <w:b/>
          <w:sz w:val="30"/>
        </w:rPr>
        <w:t>в</w:t>
      </w:r>
      <w:r w:rsidR="00494730">
        <w:rPr>
          <w:b/>
          <w:sz w:val="30"/>
        </w:rPr>
        <w:t xml:space="preserve"> Основы законодательства Российской Федерации о нотариате и</w:t>
      </w:r>
      <w:r w:rsidRPr="00F57ED7">
        <w:rPr>
          <w:b/>
          <w:sz w:val="30"/>
        </w:rPr>
        <w:t xml:space="preserve"> </w:t>
      </w:r>
      <w:r w:rsidR="00F57ED7" w:rsidRPr="00F57ED7">
        <w:rPr>
          <w:b/>
          <w:sz w:val="30"/>
        </w:rPr>
        <w:t>статью 7</w:t>
      </w:r>
      <w:r w:rsidR="006C4C26">
        <w:rPr>
          <w:b/>
          <w:sz w:val="30"/>
          <w:vertAlign w:val="superscript"/>
        </w:rPr>
        <w:t>1</w:t>
      </w:r>
      <w:r w:rsidR="006C4C26">
        <w:rPr>
          <w:b/>
          <w:sz w:val="30"/>
        </w:rPr>
        <w:t xml:space="preserve"> </w:t>
      </w:r>
      <w:r w:rsidR="00F57ED7" w:rsidRPr="00F57ED7">
        <w:rPr>
          <w:b/>
          <w:sz w:val="30"/>
        </w:rPr>
        <w:t xml:space="preserve">Федерального закона </w:t>
      </w:r>
      <w:r w:rsidR="00F57ED7">
        <w:rPr>
          <w:b/>
          <w:sz w:val="30"/>
        </w:rPr>
        <w:br/>
      </w:r>
      <w:r w:rsidR="00F57ED7" w:rsidRPr="00F57ED7">
        <w:rPr>
          <w:b/>
          <w:sz w:val="30"/>
        </w:rPr>
        <w:t>"О противодействии легализации (отмыванию) доходов, полученных преступным путем, и финансированию терроризма"</w:t>
      </w:r>
    </w:p>
    <w:p w:rsidR="002F701A" w:rsidRDefault="002F701A">
      <w:pPr>
        <w:spacing w:line="480" w:lineRule="atLeast"/>
        <w:rPr>
          <w:sz w:val="30"/>
        </w:rPr>
      </w:pPr>
    </w:p>
    <w:p w:rsidR="002F701A" w:rsidRPr="002F701A" w:rsidRDefault="002F701A" w:rsidP="000A7996">
      <w:pPr>
        <w:spacing w:line="360" w:lineRule="auto"/>
        <w:ind w:firstLine="709"/>
        <w:rPr>
          <w:b/>
          <w:sz w:val="30"/>
        </w:rPr>
      </w:pPr>
      <w:r w:rsidRPr="002F701A">
        <w:rPr>
          <w:b/>
          <w:sz w:val="30"/>
        </w:rPr>
        <w:t>Статья 1</w:t>
      </w:r>
    </w:p>
    <w:p w:rsidR="00494730" w:rsidRDefault="00494730" w:rsidP="000A7996">
      <w:pPr>
        <w:spacing w:line="432" w:lineRule="auto"/>
        <w:ind w:firstLine="709"/>
        <w:rPr>
          <w:sz w:val="30"/>
        </w:rPr>
      </w:pPr>
      <w:r w:rsidRPr="00494730">
        <w:rPr>
          <w:sz w:val="30"/>
        </w:rPr>
        <w:t>Внести в Основы законодательства Российской Федерации о нот</w:t>
      </w:r>
      <w:r>
        <w:rPr>
          <w:sz w:val="30"/>
        </w:rPr>
        <w:t>ариате от 11 февраля 1993 года №</w:t>
      </w:r>
      <w:r w:rsidRPr="00494730">
        <w:rPr>
          <w:sz w:val="30"/>
        </w:rPr>
        <w:t xml:space="preserve"> 4462-1 (Ведомости Съезда народных депутатов Российской Федерации и Верховного Сове</w:t>
      </w:r>
      <w:r>
        <w:rPr>
          <w:sz w:val="30"/>
        </w:rPr>
        <w:t>та Российской Федерации, 1993, №</w:t>
      </w:r>
      <w:r w:rsidRPr="00494730">
        <w:rPr>
          <w:sz w:val="30"/>
        </w:rPr>
        <w:t xml:space="preserve"> 10, ст. 357; </w:t>
      </w:r>
      <w:r w:rsidRPr="000F6BFB">
        <w:rPr>
          <w:sz w:val="30"/>
        </w:rPr>
        <w:t>Собрание законодательства Российской Федерации,</w:t>
      </w:r>
      <w:r w:rsidR="000F6BFB">
        <w:rPr>
          <w:sz w:val="30"/>
        </w:rPr>
        <w:t xml:space="preserve"> 2007, № 1, ст. 21; № 41, ст. 4845; 2013, </w:t>
      </w:r>
      <w:r w:rsidR="000F6BFB">
        <w:rPr>
          <w:sz w:val="30"/>
        </w:rPr>
        <w:br/>
        <w:t xml:space="preserve">№ 51, ст. 6699; 2015, № 1, ст. 10; № 13, ст. 1811; 2016, № 27, </w:t>
      </w:r>
      <w:r w:rsidR="000F6BFB">
        <w:rPr>
          <w:sz w:val="30"/>
        </w:rPr>
        <w:br/>
      </w:r>
      <w:r w:rsidR="000F6BFB">
        <w:rPr>
          <w:sz w:val="30"/>
        </w:rPr>
        <w:lastRenderedPageBreak/>
        <w:t>ст. 4265; 2018, № 22, ст. 3043; 2019, № 52, ст. 7798; 2021, № 1, ст. 57</w:t>
      </w:r>
      <w:r w:rsidRPr="00494730">
        <w:rPr>
          <w:sz w:val="30"/>
        </w:rPr>
        <w:t>) следующие изменения:</w:t>
      </w:r>
    </w:p>
    <w:p w:rsidR="00494730" w:rsidRDefault="00494730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 xml:space="preserve">1) в </w:t>
      </w:r>
      <w:r w:rsidR="006A48C4">
        <w:rPr>
          <w:sz w:val="30"/>
        </w:rPr>
        <w:t>части четвертой статьи</w:t>
      </w:r>
      <w:r>
        <w:rPr>
          <w:sz w:val="30"/>
        </w:rPr>
        <w:t xml:space="preserve"> 5:</w:t>
      </w:r>
    </w:p>
    <w:p w:rsidR="00494730" w:rsidRDefault="006A48C4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>а) первое предложение изложить в следующей редакции:</w:t>
      </w:r>
    </w:p>
    <w:p w:rsidR="006A48C4" w:rsidRDefault="007C42B9" w:rsidP="000A7996">
      <w:pPr>
        <w:spacing w:line="432" w:lineRule="auto"/>
        <w:ind w:firstLine="709"/>
        <w:rPr>
          <w:sz w:val="30"/>
        </w:rPr>
      </w:pPr>
      <w:r w:rsidRPr="002F701A">
        <w:rPr>
          <w:sz w:val="30"/>
        </w:rPr>
        <w:t>"</w:t>
      </w:r>
      <w:r w:rsidR="006A48C4">
        <w:rPr>
          <w:sz w:val="30"/>
        </w:rPr>
        <w:t xml:space="preserve">Сведения о совершенных нотариальных действиях выдаются по требованию суда, органов следствия в связи с находящимися в их производстве уголовными, гражданскими или административными делами, по требованию прокурора в связи с осуществлением им прокурорского надзора, иных функций и полномочий, предусмотренных федеральными законами, а также по требованию </w:t>
      </w:r>
      <w:r w:rsidR="006A48C4" w:rsidRPr="006A48C4">
        <w:rPr>
          <w:sz w:val="30"/>
        </w:rPr>
        <w:t>судебных приставов-исполнителей в связи с находящимися в их производстве материалами по исполнению исполнительных документов, по запросам органа, осуществляющего государственную регистрацию юридических лиц и индивидуальных предпринимателей, в связи с государственной регистрацией и по запросам органов, предоставляющих государственные и муниципальные услуги и исполняющих государственные и муниципальные функции, в порядке, установленном частью шестой статьи 34.4 настоящих Основ, и нотариусов в связи с совершаемыми нотариальными действиями.</w:t>
      </w:r>
      <w:r w:rsidRPr="002F701A">
        <w:rPr>
          <w:sz w:val="30"/>
        </w:rPr>
        <w:t>"</w:t>
      </w:r>
      <w:r w:rsidR="006A48C4">
        <w:rPr>
          <w:sz w:val="30"/>
        </w:rPr>
        <w:t>;</w:t>
      </w:r>
    </w:p>
    <w:p w:rsidR="006A48C4" w:rsidRDefault="006A48C4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 xml:space="preserve">б) дополнить </w:t>
      </w:r>
      <w:r w:rsidR="00325EC2">
        <w:rPr>
          <w:sz w:val="30"/>
        </w:rPr>
        <w:t xml:space="preserve">новым </w:t>
      </w:r>
      <w:r>
        <w:rPr>
          <w:sz w:val="30"/>
        </w:rPr>
        <w:t>предложением следующего содержания:</w:t>
      </w:r>
    </w:p>
    <w:p w:rsidR="006A48C4" w:rsidRDefault="007C42B9" w:rsidP="000A7996">
      <w:pPr>
        <w:spacing w:line="432" w:lineRule="auto"/>
        <w:ind w:firstLine="709"/>
        <w:rPr>
          <w:sz w:val="30"/>
        </w:rPr>
      </w:pPr>
      <w:r w:rsidRPr="002F701A">
        <w:rPr>
          <w:sz w:val="30"/>
        </w:rPr>
        <w:t>"</w:t>
      </w:r>
      <w:r w:rsidR="00FB144B">
        <w:rPr>
          <w:sz w:val="30"/>
        </w:rPr>
        <w:t xml:space="preserve">Сведения (документы) о совершенных нотариальных </w:t>
      </w:r>
      <w:r w:rsidR="0045234C">
        <w:rPr>
          <w:sz w:val="30"/>
        </w:rPr>
        <w:t>действиях</w:t>
      </w:r>
      <w:r w:rsidR="00BF31CF">
        <w:rPr>
          <w:sz w:val="30"/>
        </w:rPr>
        <w:t xml:space="preserve"> предоставляются федеральному органу исполнительной власти, </w:t>
      </w:r>
      <w:r w:rsidR="00BF31CF">
        <w:rPr>
          <w:sz w:val="30"/>
        </w:rPr>
        <w:lastRenderedPageBreak/>
        <w:t>принимающему меры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 соответствии со статьей 7</w:t>
      </w:r>
      <w:r w:rsidR="00BF31CF">
        <w:rPr>
          <w:sz w:val="30"/>
          <w:vertAlign w:val="superscript"/>
        </w:rPr>
        <w:t>1</w:t>
      </w:r>
      <w:r w:rsidR="00BF31CF">
        <w:rPr>
          <w:sz w:val="30"/>
        </w:rPr>
        <w:t xml:space="preserve"> Федерального закона от 7 августа 2001 года </w:t>
      </w:r>
      <w:r w:rsidR="00821535">
        <w:rPr>
          <w:sz w:val="30"/>
        </w:rPr>
        <w:br/>
      </w:r>
      <w:r w:rsidR="00BF31CF">
        <w:rPr>
          <w:sz w:val="30"/>
        </w:rPr>
        <w:t xml:space="preserve">№ 115-ФЗ </w:t>
      </w:r>
      <w:r w:rsidR="00BF31CF" w:rsidRPr="002F701A">
        <w:rPr>
          <w:sz w:val="30"/>
        </w:rPr>
        <w:t>"</w:t>
      </w:r>
      <w:r w:rsidR="00BF31CF">
        <w:rPr>
          <w:sz w:val="30"/>
        </w:rPr>
        <w:t>О противодействии легализации (отмыванию) доходов, полученных преступным путем, и финансированию терроризма</w:t>
      </w:r>
      <w:r w:rsidR="00BF31CF" w:rsidRPr="002F701A">
        <w:rPr>
          <w:sz w:val="30"/>
        </w:rPr>
        <w:t>"</w:t>
      </w:r>
      <w:r w:rsidR="00BF31CF">
        <w:rPr>
          <w:sz w:val="30"/>
        </w:rPr>
        <w:t>.</w:t>
      </w:r>
      <w:r w:rsidRPr="002F701A">
        <w:rPr>
          <w:sz w:val="30"/>
        </w:rPr>
        <w:t>"</w:t>
      </w:r>
      <w:r w:rsidR="00FB144B">
        <w:rPr>
          <w:sz w:val="30"/>
        </w:rPr>
        <w:t>;</w:t>
      </w:r>
    </w:p>
    <w:p w:rsidR="007C42B9" w:rsidRDefault="007C42B9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>2) первое предложение части второй статьи 48 изложить в следующей редакции:</w:t>
      </w:r>
    </w:p>
    <w:p w:rsidR="007C42B9" w:rsidRDefault="007C42B9" w:rsidP="000A7996">
      <w:pPr>
        <w:spacing w:line="432" w:lineRule="auto"/>
        <w:ind w:firstLine="709"/>
        <w:rPr>
          <w:sz w:val="30"/>
        </w:rPr>
      </w:pPr>
      <w:r w:rsidRPr="002F701A">
        <w:rPr>
          <w:sz w:val="30"/>
        </w:rPr>
        <w:t>"</w:t>
      </w:r>
      <w:r>
        <w:rPr>
          <w:sz w:val="30"/>
        </w:rPr>
        <w:t xml:space="preserve">Нотариус вправе отказать в совершении </w:t>
      </w:r>
      <w:r w:rsidR="00821535">
        <w:rPr>
          <w:sz w:val="30"/>
        </w:rPr>
        <w:t xml:space="preserve">любого из </w:t>
      </w:r>
      <w:r>
        <w:rPr>
          <w:sz w:val="30"/>
        </w:rPr>
        <w:t>нотариальных действий, указанных в подпункте 2 пункта 1 статьи 7</w:t>
      </w:r>
      <w:r>
        <w:rPr>
          <w:sz w:val="30"/>
          <w:vertAlign w:val="superscript"/>
        </w:rPr>
        <w:t>1</w:t>
      </w:r>
      <w:r>
        <w:rPr>
          <w:sz w:val="30"/>
        </w:rPr>
        <w:t xml:space="preserve"> Федерального закона от 7 августа 2001 года № 115-ФЗ </w:t>
      </w:r>
      <w:r w:rsidRPr="002F701A">
        <w:rPr>
          <w:sz w:val="30"/>
        </w:rPr>
        <w:t>"</w:t>
      </w:r>
      <w:r>
        <w:rPr>
          <w:sz w:val="30"/>
        </w:rPr>
        <w:t>О противодействии легализации (отмыванию) доходов, полученных преступным путем, и финансированию терроризма</w:t>
      </w:r>
      <w:r w:rsidRPr="002F701A">
        <w:rPr>
          <w:sz w:val="30"/>
        </w:rPr>
        <w:t>"</w:t>
      </w:r>
      <w:r w:rsidR="00325EC2">
        <w:rPr>
          <w:sz w:val="30"/>
        </w:rPr>
        <w:t>,</w:t>
      </w:r>
      <w:r>
        <w:rPr>
          <w:sz w:val="30"/>
        </w:rPr>
        <w:t xml:space="preserve"> при наличии достаточных оснований полагать, что совершение</w:t>
      </w:r>
      <w:r w:rsidR="00821535">
        <w:rPr>
          <w:sz w:val="30"/>
        </w:rPr>
        <w:t xml:space="preserve"> такого нотариального действия</w:t>
      </w:r>
      <w:r>
        <w:rPr>
          <w:sz w:val="30"/>
        </w:rPr>
        <w:t xml:space="preserve"> может быть использовано в целях легализации (отмывания) доходов, полученных преступным путем, или финансирования терроризма.</w:t>
      </w:r>
      <w:r w:rsidRPr="002F701A">
        <w:rPr>
          <w:sz w:val="30"/>
        </w:rPr>
        <w:t>"</w:t>
      </w:r>
      <w:r>
        <w:rPr>
          <w:sz w:val="30"/>
        </w:rPr>
        <w:t>.</w:t>
      </w:r>
    </w:p>
    <w:p w:rsidR="00821535" w:rsidRDefault="00821535" w:rsidP="000A7996">
      <w:pPr>
        <w:spacing w:line="432" w:lineRule="auto"/>
        <w:ind w:firstLine="709"/>
        <w:rPr>
          <w:sz w:val="30"/>
        </w:rPr>
      </w:pPr>
    </w:p>
    <w:p w:rsidR="00494730" w:rsidRPr="00494730" w:rsidRDefault="00494730" w:rsidP="000A7996">
      <w:pPr>
        <w:spacing w:line="432" w:lineRule="auto"/>
        <w:ind w:firstLine="709"/>
        <w:rPr>
          <w:b/>
          <w:sz w:val="30"/>
        </w:rPr>
      </w:pPr>
      <w:r w:rsidRPr="00494730">
        <w:rPr>
          <w:b/>
          <w:sz w:val="30"/>
        </w:rPr>
        <w:t>Статья 2</w:t>
      </w:r>
    </w:p>
    <w:p w:rsidR="002F701A" w:rsidRPr="0090737B" w:rsidRDefault="00F57ED7" w:rsidP="0090737B">
      <w:pPr>
        <w:spacing w:line="432" w:lineRule="auto"/>
        <w:ind w:firstLine="709"/>
        <w:rPr>
          <w:sz w:val="30"/>
        </w:rPr>
      </w:pPr>
      <w:r>
        <w:rPr>
          <w:sz w:val="30"/>
        </w:rPr>
        <w:t>Внести в статью 7</w:t>
      </w:r>
      <w:r w:rsidR="006C4C26">
        <w:rPr>
          <w:sz w:val="30"/>
          <w:vertAlign w:val="superscript"/>
        </w:rPr>
        <w:t>1</w:t>
      </w:r>
      <w:r w:rsidR="006C4C26">
        <w:rPr>
          <w:sz w:val="30"/>
        </w:rPr>
        <w:t xml:space="preserve"> </w:t>
      </w:r>
      <w:r w:rsidR="002F701A" w:rsidRPr="002F701A">
        <w:rPr>
          <w:sz w:val="30"/>
        </w:rPr>
        <w:t>Федераль</w:t>
      </w:r>
      <w:r w:rsidR="002F701A">
        <w:rPr>
          <w:sz w:val="30"/>
        </w:rPr>
        <w:t>н</w:t>
      </w:r>
      <w:r>
        <w:rPr>
          <w:sz w:val="30"/>
        </w:rPr>
        <w:t>ого</w:t>
      </w:r>
      <w:r w:rsidR="002F701A">
        <w:rPr>
          <w:sz w:val="30"/>
        </w:rPr>
        <w:t xml:space="preserve"> закон</w:t>
      </w:r>
      <w:r>
        <w:rPr>
          <w:sz w:val="30"/>
        </w:rPr>
        <w:t>а</w:t>
      </w:r>
      <w:r w:rsidR="002F701A">
        <w:rPr>
          <w:sz w:val="30"/>
        </w:rPr>
        <w:t xml:space="preserve"> от 7 </w:t>
      </w:r>
      <w:r w:rsidR="009E0F6D">
        <w:rPr>
          <w:sz w:val="30"/>
        </w:rPr>
        <w:t>августа</w:t>
      </w:r>
      <w:r w:rsidR="002F701A">
        <w:rPr>
          <w:sz w:val="30"/>
        </w:rPr>
        <w:t xml:space="preserve"> </w:t>
      </w:r>
      <w:r w:rsidR="009E0F6D">
        <w:rPr>
          <w:sz w:val="30"/>
        </w:rPr>
        <w:t>2001</w:t>
      </w:r>
      <w:r w:rsidR="002F701A">
        <w:rPr>
          <w:sz w:val="30"/>
        </w:rPr>
        <w:t> года</w:t>
      </w:r>
      <w:r w:rsidR="002F701A" w:rsidRPr="002F701A">
        <w:rPr>
          <w:sz w:val="30"/>
        </w:rPr>
        <w:t xml:space="preserve"> № </w:t>
      </w:r>
      <w:r w:rsidR="009E0F6D">
        <w:rPr>
          <w:sz w:val="30"/>
        </w:rPr>
        <w:t>115-ФЗ</w:t>
      </w:r>
      <w:r w:rsidR="002F701A" w:rsidRPr="002F701A">
        <w:rPr>
          <w:sz w:val="30"/>
        </w:rPr>
        <w:t xml:space="preserve"> "</w:t>
      </w:r>
      <w:r w:rsidR="009E0F6D">
        <w:rPr>
          <w:sz w:val="30"/>
        </w:rPr>
        <w:t>О противодействии легализации (отмыванию) доходов, полученных преступным путем, и финансированию терроризма</w:t>
      </w:r>
      <w:r w:rsidR="002F701A" w:rsidRPr="002F701A">
        <w:rPr>
          <w:sz w:val="30"/>
        </w:rPr>
        <w:t xml:space="preserve">" </w:t>
      </w:r>
      <w:r w:rsidR="009E0F6D" w:rsidRPr="00597CBC">
        <w:rPr>
          <w:sz w:val="30"/>
        </w:rPr>
        <w:t xml:space="preserve">(Собрание законодательства Российской Федерации, 2001, № 33, ст. 3418; </w:t>
      </w:r>
      <w:r w:rsidR="009E0F6D" w:rsidRPr="00597CBC">
        <w:rPr>
          <w:sz w:val="30"/>
        </w:rPr>
        <w:lastRenderedPageBreak/>
        <w:t xml:space="preserve">2004, № 31, ст. 3224; 2018, № 18, </w:t>
      </w:r>
      <w:r w:rsidR="0090737B">
        <w:rPr>
          <w:sz w:val="30"/>
        </w:rPr>
        <w:t>ст. 2582</w:t>
      </w:r>
      <w:r w:rsidR="009E0F6D" w:rsidRPr="00597CBC">
        <w:rPr>
          <w:sz w:val="30"/>
        </w:rPr>
        <w:t xml:space="preserve">; 2019, № 12, ст. 1223; 2021, </w:t>
      </w:r>
      <w:r w:rsidR="0090737B">
        <w:rPr>
          <w:sz w:val="30"/>
        </w:rPr>
        <w:br/>
      </w:r>
      <w:r w:rsidR="009E0F6D" w:rsidRPr="00597CBC">
        <w:rPr>
          <w:sz w:val="30"/>
        </w:rPr>
        <w:t xml:space="preserve">№ </w:t>
      </w:r>
      <w:r w:rsidR="0090737B">
        <w:rPr>
          <w:sz w:val="30"/>
        </w:rPr>
        <w:t>27, ст. 5061; № 52, ст. 8982)</w:t>
      </w:r>
      <w:r w:rsidR="002F701A" w:rsidRPr="00597CBC">
        <w:rPr>
          <w:sz w:val="30"/>
        </w:rPr>
        <w:t xml:space="preserve"> </w:t>
      </w:r>
      <w:r w:rsidR="009E0F6D" w:rsidRPr="002F701A">
        <w:rPr>
          <w:sz w:val="30"/>
        </w:rPr>
        <w:t>следующие изменения</w:t>
      </w:r>
      <w:r w:rsidR="002F701A" w:rsidRPr="002F701A">
        <w:rPr>
          <w:sz w:val="30"/>
        </w:rPr>
        <w:t>:</w:t>
      </w:r>
    </w:p>
    <w:p w:rsidR="006C4C26" w:rsidRPr="006C4C26" w:rsidRDefault="006C4C26" w:rsidP="000A7996">
      <w:pPr>
        <w:spacing w:line="432" w:lineRule="auto"/>
        <w:ind w:firstLine="709"/>
        <w:rPr>
          <w:sz w:val="30"/>
        </w:rPr>
      </w:pPr>
      <w:r w:rsidRPr="006C4C26">
        <w:rPr>
          <w:sz w:val="30"/>
        </w:rPr>
        <w:t>1) пункт 1 изложить в следующей редакции:</w:t>
      </w:r>
    </w:p>
    <w:p w:rsidR="006C4C26" w:rsidRPr="006C4C26" w:rsidRDefault="006C4C26" w:rsidP="000A7996">
      <w:pPr>
        <w:spacing w:line="432" w:lineRule="auto"/>
        <w:ind w:firstLine="709"/>
        <w:rPr>
          <w:sz w:val="30"/>
        </w:rPr>
      </w:pPr>
      <w:r w:rsidRPr="006C4C26">
        <w:rPr>
          <w:sz w:val="30"/>
        </w:rPr>
        <w:t xml:space="preserve">"1. Требования в отношении идентификации клиента, представителя клиента и (или) выгодоприобретателя, бенефициарных владельцев, установления иной информации о клиенте, </w:t>
      </w:r>
      <w:r w:rsidR="007C42B9" w:rsidRPr="007C42B9">
        <w:rPr>
          <w:sz w:val="30"/>
        </w:rPr>
        <w:t>оценки степени (уровня)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(уровня) риска совершения им подозрительных операций, принятия мер по снижению риска совершения клиентом подозрительных операций,</w:t>
      </w:r>
      <w:r w:rsidR="007C42B9">
        <w:rPr>
          <w:sz w:val="30"/>
        </w:rPr>
        <w:t xml:space="preserve"> </w:t>
      </w:r>
      <w:r w:rsidRPr="006C4C26">
        <w:rPr>
          <w:sz w:val="30"/>
        </w:rPr>
        <w:t>предоставления в уполномоченный о</w:t>
      </w:r>
      <w:r w:rsidR="00273E11">
        <w:rPr>
          <w:sz w:val="30"/>
        </w:rPr>
        <w:t>рган по его запросу информации</w:t>
      </w:r>
      <w:r w:rsidRPr="006C4C26">
        <w:rPr>
          <w:sz w:val="30"/>
        </w:rPr>
        <w:t>, организации внутреннего контроля, фиксирования</w:t>
      </w:r>
      <w:r>
        <w:rPr>
          <w:sz w:val="30"/>
        </w:rPr>
        <w:t xml:space="preserve"> информации</w:t>
      </w:r>
      <w:r w:rsidRPr="006C4C26">
        <w:rPr>
          <w:sz w:val="30"/>
        </w:rPr>
        <w:t>,</w:t>
      </w:r>
      <w:r>
        <w:rPr>
          <w:sz w:val="30"/>
        </w:rPr>
        <w:t xml:space="preserve"> отказа клиенту в приеме на обслуживание,</w:t>
      </w:r>
      <w:r w:rsidRPr="006C4C26">
        <w:rPr>
          <w:sz w:val="30"/>
        </w:rPr>
        <w:t xml:space="preserve"> хранения информации, </w:t>
      </w:r>
      <w:r w:rsidR="00821535">
        <w:rPr>
          <w:sz w:val="30"/>
        </w:rPr>
        <w:t xml:space="preserve">оценки возможности использования </w:t>
      </w:r>
      <w:r w:rsidR="004F3F15">
        <w:rPr>
          <w:sz w:val="30"/>
        </w:rPr>
        <w:t xml:space="preserve">новых </w:t>
      </w:r>
      <w:r w:rsidR="00821535">
        <w:rPr>
          <w:sz w:val="30"/>
        </w:rPr>
        <w:t xml:space="preserve">услуг и (или) </w:t>
      </w:r>
      <w:r w:rsidR="00971CB5">
        <w:rPr>
          <w:sz w:val="30"/>
        </w:rPr>
        <w:t xml:space="preserve">программно-технических средств </w:t>
      </w:r>
      <w:r w:rsidR="00821535">
        <w:rPr>
          <w:sz w:val="30"/>
        </w:rPr>
        <w:t>в целях легализации (отмывания) доходов, полученных преступным путем, и финансирования</w:t>
      </w:r>
      <w:r w:rsidR="00971CB5">
        <w:rPr>
          <w:sz w:val="30"/>
        </w:rPr>
        <w:t xml:space="preserve"> терроризма и по результатам этой оценки принятия</w:t>
      </w:r>
      <w:r w:rsidR="00821535">
        <w:rPr>
          <w:sz w:val="30"/>
        </w:rPr>
        <w:t xml:space="preserve"> мер, направленных на снижение (минимизацию) </w:t>
      </w:r>
      <w:r w:rsidR="00243D4F">
        <w:rPr>
          <w:sz w:val="30"/>
        </w:rPr>
        <w:t>данной возможности,</w:t>
      </w:r>
      <w:r w:rsidR="00821535">
        <w:rPr>
          <w:sz w:val="30"/>
        </w:rPr>
        <w:t xml:space="preserve"> </w:t>
      </w:r>
      <w:r w:rsidRPr="006C4C26">
        <w:rPr>
          <w:sz w:val="30"/>
        </w:rPr>
        <w:t>приема на обслуживание и обслуживания публичных должностных лиц, установленные подпунктами 1, 1</w:t>
      </w:r>
      <w:r>
        <w:rPr>
          <w:sz w:val="30"/>
          <w:vertAlign w:val="superscript"/>
        </w:rPr>
        <w:t>1</w:t>
      </w:r>
      <w:r w:rsidRPr="006C4C26">
        <w:rPr>
          <w:sz w:val="30"/>
        </w:rPr>
        <w:t>, 2,</w:t>
      </w:r>
      <w:r w:rsidR="00325EC2">
        <w:rPr>
          <w:sz w:val="30"/>
        </w:rPr>
        <w:t xml:space="preserve"> 3</w:t>
      </w:r>
      <w:r w:rsidR="00325EC2">
        <w:rPr>
          <w:sz w:val="30"/>
          <w:vertAlign w:val="superscript"/>
        </w:rPr>
        <w:t>1</w:t>
      </w:r>
      <w:r w:rsidR="00325EC2">
        <w:rPr>
          <w:sz w:val="30"/>
        </w:rPr>
        <w:t>, 3</w:t>
      </w:r>
      <w:r w:rsidR="00325EC2">
        <w:rPr>
          <w:sz w:val="30"/>
          <w:vertAlign w:val="superscript"/>
        </w:rPr>
        <w:t>2</w:t>
      </w:r>
      <w:r w:rsidR="00821535">
        <w:rPr>
          <w:sz w:val="30"/>
        </w:rPr>
        <w:t xml:space="preserve">, </w:t>
      </w:r>
      <w:r w:rsidR="00273E11">
        <w:rPr>
          <w:sz w:val="30"/>
        </w:rPr>
        <w:t>5</w:t>
      </w:r>
      <w:r w:rsidRPr="006C4C26">
        <w:rPr>
          <w:sz w:val="30"/>
        </w:rPr>
        <w:t xml:space="preserve"> пункта 1, пунктами 2</w:t>
      </w:r>
      <w:r w:rsidR="008F5696">
        <w:rPr>
          <w:sz w:val="30"/>
        </w:rPr>
        <w:t>, 2</w:t>
      </w:r>
      <w:r w:rsidR="008F5696">
        <w:rPr>
          <w:sz w:val="30"/>
          <w:vertAlign w:val="superscript"/>
        </w:rPr>
        <w:t>2</w:t>
      </w:r>
      <w:r w:rsidR="00243D4F">
        <w:rPr>
          <w:sz w:val="30"/>
        </w:rPr>
        <w:t xml:space="preserve">, </w:t>
      </w:r>
      <w:r w:rsidRPr="006C4C26">
        <w:rPr>
          <w:sz w:val="30"/>
        </w:rPr>
        <w:t xml:space="preserve">4 </w:t>
      </w:r>
      <w:r w:rsidR="00821535">
        <w:rPr>
          <w:sz w:val="30"/>
        </w:rPr>
        <w:t>и 5</w:t>
      </w:r>
      <w:r w:rsidR="00821535">
        <w:rPr>
          <w:sz w:val="30"/>
          <w:vertAlign w:val="superscript"/>
        </w:rPr>
        <w:t>14</w:t>
      </w:r>
      <w:r w:rsidR="00821535">
        <w:rPr>
          <w:sz w:val="30"/>
        </w:rPr>
        <w:t xml:space="preserve"> </w:t>
      </w:r>
      <w:r w:rsidRPr="006C4C26">
        <w:rPr>
          <w:sz w:val="30"/>
        </w:rPr>
        <w:t xml:space="preserve">статьи 7, </w:t>
      </w:r>
      <w:r w:rsidR="00AA7811">
        <w:rPr>
          <w:sz w:val="30"/>
        </w:rPr>
        <w:br/>
      </w:r>
      <w:r w:rsidRPr="006C4C26">
        <w:rPr>
          <w:sz w:val="30"/>
        </w:rPr>
        <w:t>подпунктами 1, 3, 5 пункта 1, пунктами 3 и 4 статьи 7</w:t>
      </w:r>
      <w:r>
        <w:rPr>
          <w:sz w:val="30"/>
          <w:vertAlign w:val="superscript"/>
        </w:rPr>
        <w:t>3</w:t>
      </w:r>
      <w:r w:rsidR="00273E11">
        <w:rPr>
          <w:sz w:val="30"/>
        </w:rPr>
        <w:t xml:space="preserve"> </w:t>
      </w:r>
      <w:r w:rsidRPr="006C4C26">
        <w:rPr>
          <w:sz w:val="30"/>
        </w:rPr>
        <w:t>настоящего Федерального закона, распространяются на:</w:t>
      </w:r>
    </w:p>
    <w:p w:rsidR="006C4C26" w:rsidRPr="006C4C26" w:rsidRDefault="006C4C26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lastRenderedPageBreak/>
        <w:t>1</w:t>
      </w:r>
      <w:r w:rsidRPr="006C4C26">
        <w:rPr>
          <w:sz w:val="30"/>
        </w:rPr>
        <w:t xml:space="preserve">) адвокатов, </w:t>
      </w:r>
      <w:r w:rsidR="0000078C">
        <w:rPr>
          <w:sz w:val="30"/>
        </w:rPr>
        <w:t>доверительных собственников (управляющих) иностранной структуры без образования юридического лица</w:t>
      </w:r>
      <w:r w:rsidR="004F3F15">
        <w:rPr>
          <w:sz w:val="30"/>
        </w:rPr>
        <w:t xml:space="preserve">, </w:t>
      </w:r>
      <w:r w:rsidR="004F3F15" w:rsidRPr="004F3F15">
        <w:rPr>
          <w:sz w:val="30"/>
        </w:rPr>
        <w:t xml:space="preserve">исполнительные органы личного фонда, имеющего статус международного фонда (кроме международного наследственного фонда) в соответствии с Федеральным законом от 3 августа 2018 года </w:t>
      </w:r>
      <w:r w:rsidR="004F3F15">
        <w:rPr>
          <w:sz w:val="30"/>
        </w:rPr>
        <w:t>№</w:t>
      </w:r>
      <w:r w:rsidR="004F3F15" w:rsidRPr="004F3F15">
        <w:rPr>
          <w:sz w:val="30"/>
        </w:rPr>
        <w:t xml:space="preserve"> 290-ФЗ "О международных компаниях и международных фондах",</w:t>
      </w:r>
      <w:r w:rsidR="004F3F15">
        <w:rPr>
          <w:sz w:val="30"/>
        </w:rPr>
        <w:t xml:space="preserve"> </w:t>
      </w:r>
      <w:r w:rsidR="005C44F7">
        <w:rPr>
          <w:sz w:val="30"/>
        </w:rPr>
        <w:t>и</w:t>
      </w:r>
      <w:r w:rsidRPr="006C4C26">
        <w:rPr>
          <w:sz w:val="30"/>
        </w:rPr>
        <w:t xml:space="preserve"> лиц, осуществляющих предпринимательскую деятельность в сфере оказания юридических или бухгалтерских услуг, в случаях, если они готовят или осуществляют от имени или по поручению своего клиента следующие операции с денежными средствами или иным имуществом:</w:t>
      </w:r>
    </w:p>
    <w:p w:rsidR="006C4C26" w:rsidRPr="006C4C26" w:rsidRDefault="006C4C26" w:rsidP="000A7996">
      <w:pPr>
        <w:spacing w:line="432" w:lineRule="auto"/>
        <w:ind w:firstLine="709"/>
        <w:rPr>
          <w:sz w:val="30"/>
        </w:rPr>
      </w:pPr>
      <w:r w:rsidRPr="006C4C26">
        <w:rPr>
          <w:sz w:val="30"/>
        </w:rPr>
        <w:t>сделки с недвижимым имуществом;</w:t>
      </w:r>
    </w:p>
    <w:p w:rsidR="006C4C26" w:rsidRPr="006C4C26" w:rsidRDefault="006C4C26" w:rsidP="000A7996">
      <w:pPr>
        <w:spacing w:line="432" w:lineRule="auto"/>
        <w:ind w:firstLine="709"/>
        <w:rPr>
          <w:sz w:val="30"/>
        </w:rPr>
      </w:pPr>
      <w:r w:rsidRPr="006C4C26">
        <w:rPr>
          <w:sz w:val="30"/>
        </w:rPr>
        <w:t>управление денежными средствами, ценными бумагами или иным имуществом клиента;</w:t>
      </w:r>
    </w:p>
    <w:p w:rsidR="006C4C26" w:rsidRPr="006C4C26" w:rsidRDefault="006C4C26" w:rsidP="000A7996">
      <w:pPr>
        <w:spacing w:line="432" w:lineRule="auto"/>
        <w:ind w:firstLine="709"/>
        <w:rPr>
          <w:sz w:val="30"/>
        </w:rPr>
      </w:pPr>
      <w:r w:rsidRPr="006C4C26">
        <w:rPr>
          <w:sz w:val="30"/>
        </w:rPr>
        <w:t>управление банковскими счетами или счетами ценных бумаг;</w:t>
      </w:r>
    </w:p>
    <w:p w:rsidR="006C4C26" w:rsidRPr="006C4C26" w:rsidRDefault="006C4C26" w:rsidP="000A7996">
      <w:pPr>
        <w:spacing w:line="432" w:lineRule="auto"/>
        <w:ind w:firstLine="709"/>
        <w:rPr>
          <w:sz w:val="30"/>
        </w:rPr>
      </w:pPr>
      <w:r w:rsidRPr="006C4C26">
        <w:rPr>
          <w:sz w:val="30"/>
        </w:rPr>
        <w:t>привлечение денежных средств для создания организаций, обеспечения их деятельности или управления ими;</w:t>
      </w:r>
    </w:p>
    <w:p w:rsidR="006C4C26" w:rsidRDefault="006C4C26" w:rsidP="000A7996">
      <w:pPr>
        <w:spacing w:line="432" w:lineRule="auto"/>
        <w:ind w:firstLine="709"/>
        <w:rPr>
          <w:sz w:val="30"/>
        </w:rPr>
      </w:pPr>
      <w:r w:rsidRPr="006C4C26">
        <w:rPr>
          <w:sz w:val="30"/>
        </w:rPr>
        <w:t xml:space="preserve">создание </w:t>
      </w:r>
      <w:r w:rsidR="0000078C">
        <w:rPr>
          <w:sz w:val="30"/>
        </w:rPr>
        <w:t>юридических лиц и иностранных структур без образования юридического лица</w:t>
      </w:r>
      <w:r w:rsidRPr="006C4C26">
        <w:rPr>
          <w:sz w:val="30"/>
        </w:rPr>
        <w:t>, обеспечение их деятельности или управлени</w:t>
      </w:r>
      <w:r w:rsidR="006B59A4">
        <w:rPr>
          <w:sz w:val="30"/>
        </w:rPr>
        <w:t>я</w:t>
      </w:r>
      <w:r w:rsidRPr="006C4C26">
        <w:rPr>
          <w:sz w:val="30"/>
        </w:rPr>
        <w:t xml:space="preserve"> ими, а </w:t>
      </w:r>
      <w:r>
        <w:rPr>
          <w:sz w:val="30"/>
        </w:rPr>
        <w:t xml:space="preserve">также куплю-продажу </w:t>
      </w:r>
      <w:r w:rsidR="0000078C">
        <w:rPr>
          <w:sz w:val="30"/>
        </w:rPr>
        <w:t>юридических лиц и иностранных структур без образования юридического лица</w:t>
      </w:r>
      <w:r>
        <w:rPr>
          <w:sz w:val="30"/>
        </w:rPr>
        <w:t>;</w:t>
      </w:r>
    </w:p>
    <w:p w:rsidR="00077557" w:rsidRDefault="006C4C26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>2</w:t>
      </w:r>
      <w:r w:rsidRPr="006C4C26">
        <w:rPr>
          <w:sz w:val="30"/>
        </w:rPr>
        <w:t xml:space="preserve">)  </w:t>
      </w:r>
      <w:r w:rsidR="00077557">
        <w:rPr>
          <w:sz w:val="30"/>
        </w:rPr>
        <w:t>нотариусов:</w:t>
      </w:r>
    </w:p>
    <w:p w:rsidR="00077557" w:rsidRDefault="00077557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lastRenderedPageBreak/>
        <w:t>в случаях, если они готовят или осуществляют от имени или по поручению своего клиента операции с денежными средствами или иным имуществом, указанные в подпункте 1 настоящего пункта;</w:t>
      </w:r>
    </w:p>
    <w:p w:rsidR="00077557" w:rsidRDefault="00077557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>при совершении нотариальных действий, указанных в пунктах 1</w:t>
      </w:r>
      <w:r w:rsidR="00C76DEF">
        <w:rPr>
          <w:sz w:val="30"/>
        </w:rPr>
        <w:t xml:space="preserve"> </w:t>
      </w:r>
      <w:r w:rsidR="00C76DEF">
        <w:rPr>
          <w:sz w:val="30"/>
        </w:rPr>
        <w:br/>
        <w:t>(за исключением удостоверения завещаний</w:t>
      </w:r>
      <w:r w:rsidR="00243D4F">
        <w:rPr>
          <w:sz w:val="30"/>
        </w:rPr>
        <w:t xml:space="preserve"> и</w:t>
      </w:r>
      <w:r w:rsidR="00325EC2">
        <w:rPr>
          <w:sz w:val="30"/>
        </w:rPr>
        <w:t xml:space="preserve"> доверенностей</w:t>
      </w:r>
      <w:r w:rsidR="00C76DEF">
        <w:rPr>
          <w:sz w:val="30"/>
        </w:rPr>
        <w:t>)</w:t>
      </w:r>
      <w:r>
        <w:rPr>
          <w:sz w:val="30"/>
        </w:rPr>
        <w:t xml:space="preserve">, 12, 13, 14, 15, 20, </w:t>
      </w:r>
      <w:r w:rsidR="00243D4F">
        <w:rPr>
          <w:sz w:val="30"/>
        </w:rPr>
        <w:t>29, 30 и</w:t>
      </w:r>
      <w:r>
        <w:rPr>
          <w:sz w:val="30"/>
        </w:rPr>
        <w:t xml:space="preserve"> 35 части первой</w:t>
      </w:r>
      <w:r w:rsidR="002857DE">
        <w:rPr>
          <w:sz w:val="30"/>
        </w:rPr>
        <w:t xml:space="preserve"> статьи 35</w:t>
      </w:r>
      <w:r>
        <w:rPr>
          <w:sz w:val="30"/>
        </w:rPr>
        <w:t xml:space="preserve"> Основ законодательства Российской Федерации о нотариате</w:t>
      </w:r>
      <w:r w:rsidR="00325EC2">
        <w:rPr>
          <w:sz w:val="30"/>
        </w:rPr>
        <w:t xml:space="preserve"> от 11 февраля 1993 года № 4462-1</w:t>
      </w:r>
      <w:r>
        <w:rPr>
          <w:sz w:val="30"/>
        </w:rPr>
        <w:t>;</w:t>
      </w:r>
    </w:p>
    <w:p w:rsidR="00273E11" w:rsidRDefault="00077557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 xml:space="preserve">3) </w:t>
      </w:r>
      <w:r w:rsidR="006C4C26" w:rsidRPr="006C4C26">
        <w:rPr>
          <w:sz w:val="30"/>
        </w:rPr>
        <w:t>аудиторские организации и индивидуальных аудиторов</w:t>
      </w:r>
      <w:r w:rsidR="006C4C26">
        <w:rPr>
          <w:sz w:val="30"/>
        </w:rPr>
        <w:t xml:space="preserve"> при оказании аудиторских услуг.</w:t>
      </w:r>
    </w:p>
    <w:p w:rsidR="001443F4" w:rsidRPr="006C4C26" w:rsidRDefault="00273E11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>Требования в отношении применения мер по замораживанию (блокированию) денежных средств или иного имущества и информированию уполномоченного органа о данных принятых мерах, установленные подпунктом 6 пункта 1 статьи 7 и пунктом 5 статьи 7</w:t>
      </w:r>
      <w:r>
        <w:rPr>
          <w:sz w:val="30"/>
          <w:vertAlign w:val="superscript"/>
        </w:rPr>
        <w:t>5</w:t>
      </w:r>
      <w:r>
        <w:rPr>
          <w:sz w:val="30"/>
        </w:rPr>
        <w:t xml:space="preserve"> настоящего Федерального закона, распространяются на адвокатов, доверительных собственников (управляющих) иностранной структуры без образования юридического лица</w:t>
      </w:r>
      <w:r w:rsidR="00652B3D">
        <w:rPr>
          <w:sz w:val="30"/>
        </w:rPr>
        <w:t>,</w:t>
      </w:r>
      <w:r>
        <w:rPr>
          <w:sz w:val="30"/>
        </w:rPr>
        <w:t xml:space="preserve"> </w:t>
      </w:r>
      <w:r w:rsidR="004F3F15" w:rsidRPr="004F3F15">
        <w:rPr>
          <w:sz w:val="30"/>
        </w:rPr>
        <w:t>исполнительные органы личного фонда, имеющего статус международного фонда (кроме международного наследственного фонда),</w:t>
      </w:r>
      <w:r w:rsidR="004F3F15">
        <w:rPr>
          <w:sz w:val="30"/>
        </w:rPr>
        <w:t xml:space="preserve"> </w:t>
      </w:r>
      <w:r>
        <w:rPr>
          <w:sz w:val="30"/>
        </w:rPr>
        <w:t>лиц, осуществляющих предпринимательскую деятельность в сфере оказания юридических и</w:t>
      </w:r>
      <w:r w:rsidR="00652B3D">
        <w:rPr>
          <w:sz w:val="30"/>
        </w:rPr>
        <w:t>ли</w:t>
      </w:r>
      <w:r>
        <w:rPr>
          <w:sz w:val="30"/>
        </w:rPr>
        <w:t xml:space="preserve"> бухгалтерских услуг,</w:t>
      </w:r>
      <w:r w:rsidR="002A368B" w:rsidRPr="002A368B">
        <w:t xml:space="preserve"> </w:t>
      </w:r>
      <w:r w:rsidR="00652B3D">
        <w:t xml:space="preserve">а также на </w:t>
      </w:r>
      <w:r w:rsidR="002A368B" w:rsidRPr="002A368B">
        <w:rPr>
          <w:sz w:val="30"/>
        </w:rPr>
        <w:t>нотариусов,</w:t>
      </w:r>
      <w:r>
        <w:rPr>
          <w:sz w:val="30"/>
        </w:rPr>
        <w:t xml:space="preserve"> в случае, есл</w:t>
      </w:r>
      <w:r w:rsidR="002A368B">
        <w:rPr>
          <w:sz w:val="30"/>
        </w:rPr>
        <w:t xml:space="preserve">и они готовят или осуществляют </w:t>
      </w:r>
      <w:r>
        <w:rPr>
          <w:sz w:val="30"/>
        </w:rPr>
        <w:t>от имени или по поручению своего клиента операции с денежными средствами или иным имуществом, указанны</w:t>
      </w:r>
      <w:r w:rsidR="00A34B95">
        <w:rPr>
          <w:sz w:val="30"/>
        </w:rPr>
        <w:t>е</w:t>
      </w:r>
      <w:r>
        <w:rPr>
          <w:sz w:val="30"/>
        </w:rPr>
        <w:t xml:space="preserve"> в подпункте 1 </w:t>
      </w:r>
      <w:r>
        <w:rPr>
          <w:sz w:val="30"/>
        </w:rPr>
        <w:br/>
      </w:r>
      <w:r>
        <w:rPr>
          <w:sz w:val="30"/>
        </w:rPr>
        <w:lastRenderedPageBreak/>
        <w:t>настоящего пункта</w:t>
      </w:r>
      <w:r w:rsidR="00A34B95">
        <w:rPr>
          <w:sz w:val="30"/>
        </w:rPr>
        <w:t xml:space="preserve">, </w:t>
      </w:r>
      <w:r w:rsidR="00652B3D">
        <w:rPr>
          <w:sz w:val="30"/>
        </w:rPr>
        <w:t>совершают</w:t>
      </w:r>
      <w:r w:rsidR="00A34B95">
        <w:rPr>
          <w:sz w:val="30"/>
        </w:rPr>
        <w:t xml:space="preserve"> нотариальн</w:t>
      </w:r>
      <w:r w:rsidR="00652B3D">
        <w:rPr>
          <w:sz w:val="30"/>
        </w:rPr>
        <w:t>ые</w:t>
      </w:r>
      <w:r w:rsidR="00A34B95">
        <w:rPr>
          <w:sz w:val="30"/>
        </w:rPr>
        <w:t xml:space="preserve"> действи</w:t>
      </w:r>
      <w:r w:rsidR="002A368B">
        <w:rPr>
          <w:sz w:val="30"/>
        </w:rPr>
        <w:t>я</w:t>
      </w:r>
      <w:r w:rsidR="00A34B95">
        <w:rPr>
          <w:sz w:val="30"/>
        </w:rPr>
        <w:t>, предусмотренн</w:t>
      </w:r>
      <w:r w:rsidR="00652B3D">
        <w:rPr>
          <w:sz w:val="30"/>
        </w:rPr>
        <w:t>ые</w:t>
      </w:r>
      <w:r w:rsidR="00A34B95">
        <w:rPr>
          <w:sz w:val="30"/>
        </w:rPr>
        <w:t xml:space="preserve"> пунктом 12 части первой статьи 35 Основ законодательства Ро</w:t>
      </w:r>
      <w:r w:rsidR="00652B3D">
        <w:rPr>
          <w:sz w:val="30"/>
        </w:rPr>
        <w:t xml:space="preserve">ссийской Федерации о нотариате </w:t>
      </w:r>
      <w:r w:rsidR="00A34B95">
        <w:rPr>
          <w:sz w:val="30"/>
        </w:rPr>
        <w:t>от 11 февраля 1993 года № 4462-1.</w:t>
      </w:r>
      <w:r w:rsidR="006C4C26" w:rsidRPr="006C4C26">
        <w:rPr>
          <w:sz w:val="30"/>
        </w:rPr>
        <w:t>";</w:t>
      </w:r>
    </w:p>
    <w:p w:rsidR="006D20F8" w:rsidRDefault="00F57ED7" w:rsidP="004D5D33">
      <w:pPr>
        <w:spacing w:line="432" w:lineRule="auto"/>
        <w:ind w:firstLine="709"/>
        <w:rPr>
          <w:sz w:val="30"/>
        </w:rPr>
      </w:pPr>
      <w:r w:rsidRPr="008A702B">
        <w:rPr>
          <w:sz w:val="30"/>
        </w:rPr>
        <w:t>2</w:t>
      </w:r>
      <w:r w:rsidR="001443F4" w:rsidRPr="008A702B">
        <w:rPr>
          <w:sz w:val="30"/>
        </w:rPr>
        <w:t xml:space="preserve">) </w:t>
      </w:r>
      <w:r w:rsidR="006D20F8">
        <w:rPr>
          <w:sz w:val="30"/>
        </w:rPr>
        <w:t>в пункте 2:</w:t>
      </w:r>
    </w:p>
    <w:p w:rsidR="006D20F8" w:rsidRDefault="006D20F8" w:rsidP="004D5D33">
      <w:pPr>
        <w:spacing w:line="432" w:lineRule="auto"/>
        <w:ind w:firstLine="709"/>
        <w:rPr>
          <w:sz w:val="30"/>
        </w:rPr>
      </w:pPr>
      <w:r>
        <w:rPr>
          <w:sz w:val="30"/>
        </w:rPr>
        <w:t xml:space="preserve">а) слова </w:t>
      </w:r>
      <w:r w:rsidRPr="006C4C26">
        <w:rPr>
          <w:sz w:val="30"/>
        </w:rPr>
        <w:t>"</w:t>
      </w:r>
      <w:r>
        <w:rPr>
          <w:sz w:val="30"/>
        </w:rPr>
        <w:t>указанные в пункте 1</w:t>
      </w:r>
      <w:r w:rsidRPr="006C4C26">
        <w:rPr>
          <w:sz w:val="30"/>
        </w:rPr>
        <w:t>"</w:t>
      </w:r>
      <w:r>
        <w:rPr>
          <w:sz w:val="30"/>
        </w:rPr>
        <w:t xml:space="preserve"> заменить словами </w:t>
      </w:r>
      <w:r w:rsidRPr="006C4C26">
        <w:rPr>
          <w:sz w:val="30"/>
        </w:rPr>
        <w:t>"</w:t>
      </w:r>
      <w:r>
        <w:rPr>
          <w:sz w:val="30"/>
        </w:rPr>
        <w:t>указанные в подпункте 1 пункта 1</w:t>
      </w:r>
      <w:r w:rsidRPr="006C4C26">
        <w:rPr>
          <w:sz w:val="30"/>
        </w:rPr>
        <w:t>"</w:t>
      </w:r>
      <w:r>
        <w:rPr>
          <w:sz w:val="30"/>
        </w:rPr>
        <w:t xml:space="preserve">; </w:t>
      </w:r>
    </w:p>
    <w:p w:rsidR="00E13CD0" w:rsidRDefault="006D20F8" w:rsidP="004D5D33">
      <w:pPr>
        <w:spacing w:line="432" w:lineRule="auto"/>
        <w:ind w:firstLine="709"/>
        <w:rPr>
          <w:sz w:val="30"/>
        </w:rPr>
      </w:pPr>
      <w:r>
        <w:rPr>
          <w:sz w:val="30"/>
        </w:rPr>
        <w:t>б) абзац второй</w:t>
      </w:r>
      <w:r w:rsidR="004D5D33">
        <w:rPr>
          <w:sz w:val="30"/>
        </w:rPr>
        <w:t xml:space="preserve"> </w:t>
      </w:r>
      <w:r w:rsidR="00E13CD0" w:rsidRPr="008A702B">
        <w:rPr>
          <w:sz w:val="30"/>
        </w:rPr>
        <w:t>признать утратившим силу;</w:t>
      </w:r>
    </w:p>
    <w:p w:rsidR="006D20F8" w:rsidRDefault="006D20F8" w:rsidP="004D5D33">
      <w:pPr>
        <w:spacing w:line="432" w:lineRule="auto"/>
        <w:ind w:firstLine="709"/>
        <w:rPr>
          <w:sz w:val="30"/>
        </w:rPr>
      </w:pPr>
      <w:r>
        <w:rPr>
          <w:sz w:val="30"/>
        </w:rPr>
        <w:t>в) дополнить абзацем следующего содержания:</w:t>
      </w:r>
    </w:p>
    <w:p w:rsidR="006D20F8" w:rsidRPr="008A702B" w:rsidRDefault="006D20F8" w:rsidP="004D5D33">
      <w:pPr>
        <w:spacing w:line="432" w:lineRule="auto"/>
        <w:ind w:firstLine="709"/>
        <w:rPr>
          <w:sz w:val="30"/>
        </w:rPr>
      </w:pPr>
      <w:r w:rsidRPr="006C4C26">
        <w:rPr>
          <w:sz w:val="30"/>
        </w:rPr>
        <w:t>"</w:t>
      </w:r>
      <w:r w:rsidR="00196F19">
        <w:rPr>
          <w:sz w:val="30"/>
        </w:rPr>
        <w:t>При наличии у нотариуса любых оснований полагать, что нотариальное действие</w:t>
      </w:r>
      <w:r w:rsidR="00243D4F">
        <w:rPr>
          <w:sz w:val="30"/>
        </w:rPr>
        <w:t>, указанное в подпункте 2 пункта 1 настоящей статьи,</w:t>
      </w:r>
      <w:r w:rsidR="00196F19">
        <w:rPr>
          <w:sz w:val="30"/>
        </w:rPr>
        <w:t xml:space="preserve"> осуществляется или может быть осуществлено в целях легализации (отмывания) доходов, полученных преступным путем, или финансирования терроризма, он обязан уведомить об этом уполномоченный орган.</w:t>
      </w:r>
      <w:r w:rsidRPr="006C4C26">
        <w:rPr>
          <w:sz w:val="30"/>
        </w:rPr>
        <w:t>"</w:t>
      </w:r>
      <w:r>
        <w:rPr>
          <w:sz w:val="30"/>
        </w:rPr>
        <w:t>;</w:t>
      </w:r>
    </w:p>
    <w:p w:rsidR="008A702B" w:rsidRDefault="008A702B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>3</w:t>
      </w:r>
      <w:r w:rsidR="00457710">
        <w:rPr>
          <w:sz w:val="30"/>
        </w:rPr>
        <w:t xml:space="preserve">) </w:t>
      </w:r>
      <w:r w:rsidR="00E13CD0">
        <w:rPr>
          <w:sz w:val="30"/>
        </w:rPr>
        <w:t xml:space="preserve">пункт 3 </w:t>
      </w:r>
      <w:r w:rsidR="00FB04FC">
        <w:rPr>
          <w:sz w:val="30"/>
        </w:rPr>
        <w:t>изложить в следующей редакции:</w:t>
      </w:r>
    </w:p>
    <w:p w:rsidR="00FB04FC" w:rsidRDefault="00FB04FC" w:rsidP="000A7996">
      <w:pPr>
        <w:spacing w:line="432" w:lineRule="auto"/>
        <w:ind w:firstLine="709"/>
        <w:rPr>
          <w:sz w:val="30"/>
        </w:rPr>
      </w:pPr>
      <w:r w:rsidRPr="006C4C26">
        <w:rPr>
          <w:sz w:val="30"/>
        </w:rPr>
        <w:t>"</w:t>
      </w:r>
      <w:r w:rsidR="00DD7938">
        <w:rPr>
          <w:sz w:val="30"/>
        </w:rPr>
        <w:t xml:space="preserve">3. </w:t>
      </w:r>
      <w:r w:rsidRPr="00FB04FC">
        <w:rPr>
          <w:sz w:val="30"/>
        </w:rPr>
        <w:t>Порядок пе</w:t>
      </w:r>
      <w:r w:rsidR="004D5D33">
        <w:rPr>
          <w:sz w:val="30"/>
        </w:rPr>
        <w:t xml:space="preserve">редачи адвокатами, </w:t>
      </w:r>
      <w:r w:rsidR="0000078C">
        <w:rPr>
          <w:sz w:val="30"/>
        </w:rPr>
        <w:t>доверительными собственниками (управляющими) иностранной структуры без образования юридического лица,</w:t>
      </w:r>
      <w:r w:rsidR="004D5D33">
        <w:rPr>
          <w:sz w:val="30"/>
        </w:rPr>
        <w:t xml:space="preserve"> </w:t>
      </w:r>
      <w:r w:rsidR="004F3F15">
        <w:rPr>
          <w:sz w:val="30"/>
        </w:rPr>
        <w:t>исполнительными органами</w:t>
      </w:r>
      <w:r w:rsidR="004F3F15" w:rsidRPr="004F3F15">
        <w:rPr>
          <w:sz w:val="30"/>
        </w:rPr>
        <w:t xml:space="preserve"> личного фонда, имеющего статус международного фонда (кроме международного наследственного фонда),</w:t>
      </w:r>
      <w:r w:rsidR="004F3F15">
        <w:rPr>
          <w:sz w:val="30"/>
        </w:rPr>
        <w:t xml:space="preserve"> </w:t>
      </w:r>
      <w:r w:rsidRPr="00FB04FC">
        <w:rPr>
          <w:sz w:val="30"/>
        </w:rPr>
        <w:t xml:space="preserve">лицами, осуществляющими предпринимательскую деятельность в сфере оказания юридических или бухгалтерских услуг, </w:t>
      </w:r>
      <w:r w:rsidR="00243D4F">
        <w:rPr>
          <w:sz w:val="30"/>
        </w:rPr>
        <w:t xml:space="preserve">нотариусами, </w:t>
      </w:r>
      <w:r w:rsidRPr="00FB04FC">
        <w:rPr>
          <w:sz w:val="30"/>
        </w:rPr>
        <w:t>аудиторскими организациями</w:t>
      </w:r>
      <w:r w:rsidR="00196F19">
        <w:rPr>
          <w:sz w:val="30"/>
        </w:rPr>
        <w:t xml:space="preserve"> и</w:t>
      </w:r>
      <w:r w:rsidRPr="00FB04FC">
        <w:rPr>
          <w:sz w:val="30"/>
        </w:rPr>
        <w:t xml:space="preserve"> индивидуальными аудиторами </w:t>
      </w:r>
      <w:r w:rsidRPr="00FB04FC">
        <w:rPr>
          <w:sz w:val="30"/>
        </w:rPr>
        <w:lastRenderedPageBreak/>
        <w:t xml:space="preserve">информации </w:t>
      </w:r>
      <w:r>
        <w:rPr>
          <w:sz w:val="30"/>
        </w:rPr>
        <w:t xml:space="preserve">по запросам </w:t>
      </w:r>
      <w:r w:rsidR="00CE0FE8">
        <w:rPr>
          <w:sz w:val="30"/>
        </w:rPr>
        <w:t>уполномоченного органа</w:t>
      </w:r>
      <w:r w:rsidR="00243D4F">
        <w:rPr>
          <w:sz w:val="30"/>
        </w:rPr>
        <w:t>, направленным</w:t>
      </w:r>
      <w:r w:rsidR="00CE0FE8">
        <w:rPr>
          <w:sz w:val="30"/>
        </w:rPr>
        <w:t xml:space="preserve"> </w:t>
      </w:r>
      <w:r>
        <w:rPr>
          <w:sz w:val="30"/>
        </w:rPr>
        <w:t xml:space="preserve">в соответствии с подпунктом 5 пункта 1 статьи </w:t>
      </w:r>
      <w:r w:rsidR="00DD7938">
        <w:rPr>
          <w:sz w:val="30"/>
        </w:rPr>
        <w:t>7</w:t>
      </w:r>
      <w:r>
        <w:rPr>
          <w:sz w:val="30"/>
        </w:rPr>
        <w:t xml:space="preserve"> настоящего Фе</w:t>
      </w:r>
      <w:r w:rsidR="00CE0FE8">
        <w:rPr>
          <w:sz w:val="30"/>
        </w:rPr>
        <w:t xml:space="preserve">дерального закона, </w:t>
      </w:r>
      <w:r w:rsidR="005A063C">
        <w:rPr>
          <w:sz w:val="30"/>
        </w:rPr>
        <w:t xml:space="preserve">информации о принятых мерах по замораживанию (блокированию) денежных средств или </w:t>
      </w:r>
      <w:r w:rsidR="004F3F15">
        <w:rPr>
          <w:sz w:val="30"/>
        </w:rPr>
        <w:t xml:space="preserve">иного имущества в соответствии </w:t>
      </w:r>
      <w:r w:rsidR="005A063C">
        <w:rPr>
          <w:sz w:val="30"/>
        </w:rPr>
        <w:t>с подпунктом 6 пункта 1 статьи 7 и пунктом 5 статьи 7</w:t>
      </w:r>
      <w:r w:rsidR="005A063C">
        <w:rPr>
          <w:sz w:val="30"/>
          <w:vertAlign w:val="superscript"/>
        </w:rPr>
        <w:t>5</w:t>
      </w:r>
      <w:r w:rsidR="005A063C">
        <w:rPr>
          <w:sz w:val="30"/>
        </w:rPr>
        <w:t xml:space="preserve"> настоящего Федерального закона, а также </w:t>
      </w:r>
      <w:r>
        <w:rPr>
          <w:sz w:val="30"/>
        </w:rPr>
        <w:t xml:space="preserve">информации </w:t>
      </w:r>
      <w:r w:rsidRPr="00FB04FC">
        <w:rPr>
          <w:sz w:val="30"/>
        </w:rPr>
        <w:t>о сделках или финансовых операциях</w:t>
      </w:r>
      <w:r w:rsidR="00565D78">
        <w:rPr>
          <w:sz w:val="30"/>
        </w:rPr>
        <w:t xml:space="preserve"> и нотариальных действиях</w:t>
      </w:r>
      <w:r w:rsidRPr="00FB04FC">
        <w:rPr>
          <w:sz w:val="30"/>
        </w:rPr>
        <w:t>, указанных в пунктах 2 и 2</w:t>
      </w:r>
      <w:r w:rsidR="00DD7938">
        <w:rPr>
          <w:sz w:val="30"/>
          <w:vertAlign w:val="superscript"/>
        </w:rPr>
        <w:t>1</w:t>
      </w:r>
      <w:r w:rsidR="00DD7938">
        <w:rPr>
          <w:sz w:val="30"/>
        </w:rPr>
        <w:t xml:space="preserve"> </w:t>
      </w:r>
      <w:r w:rsidRPr="00FB04FC">
        <w:rPr>
          <w:sz w:val="30"/>
        </w:rPr>
        <w:t>настоящей статьи, устанавливается Правительством Российской Федерации</w:t>
      </w:r>
      <w:r w:rsidR="00DD7938">
        <w:rPr>
          <w:sz w:val="30"/>
        </w:rPr>
        <w:t>.</w:t>
      </w:r>
      <w:r w:rsidR="005350DA">
        <w:rPr>
          <w:sz w:val="30"/>
        </w:rPr>
        <w:t xml:space="preserve"> Порядок направления уполномоченным органом запросов адвокатам, </w:t>
      </w:r>
      <w:r w:rsidR="0000078C">
        <w:rPr>
          <w:sz w:val="30"/>
        </w:rPr>
        <w:t xml:space="preserve">доверительным собственникам (управляющим) иностранной структуры без образования юридического лица, </w:t>
      </w:r>
      <w:r w:rsidR="004F3F15" w:rsidRPr="004F3F15">
        <w:rPr>
          <w:sz w:val="30"/>
        </w:rPr>
        <w:t>исполнительны</w:t>
      </w:r>
      <w:r w:rsidR="004F3F15">
        <w:rPr>
          <w:sz w:val="30"/>
        </w:rPr>
        <w:t>м</w:t>
      </w:r>
      <w:r w:rsidR="004F3F15" w:rsidRPr="004F3F15">
        <w:rPr>
          <w:sz w:val="30"/>
        </w:rPr>
        <w:t xml:space="preserve"> орган</w:t>
      </w:r>
      <w:r w:rsidR="004F3F15">
        <w:rPr>
          <w:sz w:val="30"/>
        </w:rPr>
        <w:t>ам</w:t>
      </w:r>
      <w:r w:rsidR="004F3F15" w:rsidRPr="004F3F15">
        <w:rPr>
          <w:sz w:val="30"/>
        </w:rPr>
        <w:t xml:space="preserve"> личного фонда, имеющего статус международного фонда (кроме международного наследственного фонда),</w:t>
      </w:r>
      <w:r w:rsidR="004F3F15">
        <w:rPr>
          <w:sz w:val="30"/>
        </w:rPr>
        <w:t xml:space="preserve"> </w:t>
      </w:r>
      <w:r w:rsidR="005350DA">
        <w:rPr>
          <w:sz w:val="30"/>
        </w:rPr>
        <w:t>лицам, осуществляющим</w:t>
      </w:r>
      <w:r w:rsidR="005350DA" w:rsidRPr="00FB04FC">
        <w:rPr>
          <w:sz w:val="30"/>
        </w:rPr>
        <w:t xml:space="preserve"> предпринимательскую деятельность в сфере оказания юридических или бухгалтер</w:t>
      </w:r>
      <w:r w:rsidR="005350DA">
        <w:rPr>
          <w:sz w:val="30"/>
        </w:rPr>
        <w:t>ских услуг,</w:t>
      </w:r>
      <w:r w:rsidR="00243D4F">
        <w:rPr>
          <w:sz w:val="30"/>
        </w:rPr>
        <w:t xml:space="preserve"> нотариусами,</w:t>
      </w:r>
      <w:r w:rsidR="005350DA">
        <w:rPr>
          <w:sz w:val="30"/>
        </w:rPr>
        <w:t xml:space="preserve"> </w:t>
      </w:r>
      <w:r w:rsidR="00243D4F">
        <w:rPr>
          <w:sz w:val="30"/>
        </w:rPr>
        <w:t>аудиторским организациям</w:t>
      </w:r>
      <w:r w:rsidR="005350DA">
        <w:rPr>
          <w:sz w:val="30"/>
        </w:rPr>
        <w:t xml:space="preserve"> </w:t>
      </w:r>
      <w:r w:rsidR="00243D4F">
        <w:rPr>
          <w:sz w:val="30"/>
        </w:rPr>
        <w:t xml:space="preserve">и </w:t>
      </w:r>
      <w:r w:rsidR="005350DA">
        <w:rPr>
          <w:sz w:val="30"/>
        </w:rPr>
        <w:t>индивидуальным аудиторам определяется Правительством Российской Федерации.</w:t>
      </w:r>
      <w:r w:rsidRPr="006C4C26">
        <w:rPr>
          <w:sz w:val="30"/>
        </w:rPr>
        <w:t>"</w:t>
      </w:r>
      <w:r>
        <w:rPr>
          <w:sz w:val="30"/>
        </w:rPr>
        <w:t>;</w:t>
      </w:r>
    </w:p>
    <w:p w:rsidR="008A702B" w:rsidRPr="0083457F" w:rsidRDefault="00FB04FC" w:rsidP="000A7996">
      <w:pPr>
        <w:spacing w:line="432" w:lineRule="auto"/>
        <w:ind w:firstLine="709"/>
        <w:rPr>
          <w:sz w:val="30"/>
          <w:szCs w:val="30"/>
        </w:rPr>
      </w:pPr>
      <w:r w:rsidRPr="0083457F">
        <w:rPr>
          <w:sz w:val="30"/>
          <w:szCs w:val="30"/>
        </w:rPr>
        <w:t>4</w:t>
      </w:r>
      <w:r w:rsidR="008A702B" w:rsidRPr="0083457F">
        <w:rPr>
          <w:sz w:val="30"/>
          <w:szCs w:val="30"/>
        </w:rPr>
        <w:t>) дополнить пунктом 3</w:t>
      </w:r>
      <w:r w:rsidRPr="0083457F">
        <w:rPr>
          <w:sz w:val="30"/>
          <w:szCs w:val="30"/>
          <w:vertAlign w:val="superscript"/>
        </w:rPr>
        <w:t>1</w:t>
      </w:r>
      <w:r w:rsidRPr="0083457F">
        <w:rPr>
          <w:sz w:val="30"/>
          <w:szCs w:val="30"/>
        </w:rPr>
        <w:t xml:space="preserve"> </w:t>
      </w:r>
      <w:r w:rsidR="008A702B" w:rsidRPr="0083457F">
        <w:rPr>
          <w:sz w:val="30"/>
          <w:szCs w:val="30"/>
        </w:rPr>
        <w:t>следующего содержания:</w:t>
      </w:r>
    </w:p>
    <w:p w:rsidR="008A702B" w:rsidRDefault="00CC6C1E" w:rsidP="000A7996">
      <w:pPr>
        <w:spacing w:line="432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"3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</w:t>
      </w:r>
      <w:r w:rsidR="00903694" w:rsidRPr="0083457F">
        <w:rPr>
          <w:sz w:val="30"/>
          <w:szCs w:val="30"/>
        </w:rPr>
        <w:t xml:space="preserve"> Нотариус</w:t>
      </w:r>
      <w:r>
        <w:rPr>
          <w:sz w:val="30"/>
          <w:szCs w:val="30"/>
        </w:rPr>
        <w:t xml:space="preserve"> </w:t>
      </w:r>
      <w:r w:rsidR="00903694" w:rsidRPr="0083457F">
        <w:rPr>
          <w:sz w:val="30"/>
          <w:szCs w:val="30"/>
        </w:rPr>
        <w:t xml:space="preserve">обязан документально фиксировать и представлять </w:t>
      </w:r>
      <w:r>
        <w:rPr>
          <w:sz w:val="30"/>
          <w:szCs w:val="30"/>
        </w:rPr>
        <w:br/>
      </w:r>
      <w:r w:rsidR="00903694" w:rsidRPr="0083457F">
        <w:rPr>
          <w:sz w:val="30"/>
          <w:szCs w:val="30"/>
        </w:rPr>
        <w:t xml:space="preserve">в уполномоченный орган сведения обо всех случаях отказа в совершении </w:t>
      </w:r>
      <w:r w:rsidR="0000078C">
        <w:rPr>
          <w:sz w:val="30"/>
          <w:szCs w:val="30"/>
        </w:rPr>
        <w:t>нотариального действия</w:t>
      </w:r>
      <w:r w:rsidR="00903694" w:rsidRPr="0083457F">
        <w:rPr>
          <w:sz w:val="30"/>
          <w:szCs w:val="30"/>
        </w:rPr>
        <w:t xml:space="preserve"> по основанию, указанному в </w:t>
      </w:r>
      <w:r w:rsidR="00FB04FC" w:rsidRPr="0083457F">
        <w:rPr>
          <w:sz w:val="30"/>
          <w:szCs w:val="30"/>
        </w:rPr>
        <w:t>части второй</w:t>
      </w:r>
      <w:r w:rsidR="00903694" w:rsidRPr="0083457F">
        <w:rPr>
          <w:sz w:val="30"/>
          <w:szCs w:val="30"/>
        </w:rPr>
        <w:t xml:space="preserve"> </w:t>
      </w:r>
      <w:r w:rsidR="0000078C">
        <w:rPr>
          <w:sz w:val="30"/>
          <w:szCs w:val="30"/>
        </w:rPr>
        <w:br/>
      </w:r>
      <w:r w:rsidR="00903694" w:rsidRPr="0083457F">
        <w:rPr>
          <w:sz w:val="30"/>
          <w:szCs w:val="30"/>
        </w:rPr>
        <w:t>статьи 48 Основ законодательства Российской Федерации о нотариате</w:t>
      </w:r>
      <w:r w:rsidR="00325EC2">
        <w:rPr>
          <w:sz w:val="30"/>
          <w:szCs w:val="30"/>
        </w:rPr>
        <w:t xml:space="preserve"> </w:t>
      </w:r>
      <w:r w:rsidR="00325EC2">
        <w:rPr>
          <w:sz w:val="30"/>
          <w:szCs w:val="30"/>
        </w:rPr>
        <w:br/>
      </w:r>
      <w:r w:rsidR="00325EC2" w:rsidRPr="00325EC2">
        <w:rPr>
          <w:sz w:val="30"/>
          <w:szCs w:val="30"/>
        </w:rPr>
        <w:lastRenderedPageBreak/>
        <w:t>от 11 февраля 1993 года № 4462-1</w:t>
      </w:r>
      <w:r w:rsidR="00903694" w:rsidRPr="0083457F">
        <w:rPr>
          <w:sz w:val="30"/>
          <w:szCs w:val="30"/>
        </w:rPr>
        <w:t xml:space="preserve">, в срок не позднее трех рабочих дней, следующих за днем принятия решения об отказе </w:t>
      </w:r>
      <w:r w:rsidR="00FB04FC" w:rsidRPr="0083457F">
        <w:rPr>
          <w:sz w:val="30"/>
          <w:szCs w:val="30"/>
        </w:rPr>
        <w:t>в</w:t>
      </w:r>
      <w:r w:rsidR="00903694" w:rsidRPr="0083457F">
        <w:rPr>
          <w:sz w:val="30"/>
          <w:szCs w:val="30"/>
        </w:rPr>
        <w:t xml:space="preserve"> совершени</w:t>
      </w:r>
      <w:r w:rsidR="00FB04FC" w:rsidRPr="0083457F">
        <w:rPr>
          <w:sz w:val="30"/>
          <w:szCs w:val="30"/>
        </w:rPr>
        <w:t>и</w:t>
      </w:r>
      <w:r w:rsidR="00903694" w:rsidRPr="0083457F">
        <w:rPr>
          <w:sz w:val="30"/>
          <w:szCs w:val="30"/>
        </w:rPr>
        <w:t xml:space="preserve"> </w:t>
      </w:r>
      <w:r w:rsidR="0000078C">
        <w:rPr>
          <w:sz w:val="30"/>
          <w:szCs w:val="30"/>
        </w:rPr>
        <w:t>нотариального действия</w:t>
      </w:r>
      <w:r w:rsidR="00903694" w:rsidRPr="0083457F">
        <w:rPr>
          <w:sz w:val="30"/>
          <w:szCs w:val="30"/>
        </w:rPr>
        <w:t>,</w:t>
      </w:r>
      <w:r w:rsidR="008F5696" w:rsidRPr="0083457F">
        <w:rPr>
          <w:sz w:val="30"/>
          <w:szCs w:val="30"/>
        </w:rPr>
        <w:t xml:space="preserve"> </w:t>
      </w:r>
      <w:r w:rsidR="00903694" w:rsidRPr="0083457F">
        <w:rPr>
          <w:sz w:val="30"/>
          <w:szCs w:val="30"/>
        </w:rPr>
        <w:t>в порядке, установленном Правительством Российской Федерации.";</w:t>
      </w:r>
    </w:p>
    <w:p w:rsidR="0083457F" w:rsidRDefault="0083457F" w:rsidP="000A7996">
      <w:pPr>
        <w:spacing w:line="432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5) </w:t>
      </w:r>
      <w:r w:rsidR="00DD7938">
        <w:rPr>
          <w:sz w:val="30"/>
          <w:szCs w:val="30"/>
        </w:rPr>
        <w:t xml:space="preserve">в </w:t>
      </w:r>
      <w:r>
        <w:rPr>
          <w:sz w:val="30"/>
          <w:szCs w:val="30"/>
        </w:rPr>
        <w:t>пункт</w:t>
      </w:r>
      <w:r w:rsidR="00DD7938">
        <w:rPr>
          <w:sz w:val="30"/>
          <w:szCs w:val="30"/>
        </w:rPr>
        <w:t>е</w:t>
      </w:r>
      <w:r>
        <w:rPr>
          <w:sz w:val="30"/>
          <w:szCs w:val="30"/>
        </w:rPr>
        <w:t xml:space="preserve"> 4</w:t>
      </w:r>
      <w:r w:rsidR="00DD7938">
        <w:rPr>
          <w:sz w:val="30"/>
          <w:szCs w:val="30"/>
        </w:rPr>
        <w:t xml:space="preserve"> слова </w:t>
      </w:r>
      <w:r w:rsidR="00DD7938" w:rsidRPr="0083457F">
        <w:rPr>
          <w:sz w:val="30"/>
          <w:szCs w:val="30"/>
        </w:rPr>
        <w:t>"</w:t>
      </w:r>
      <w:r w:rsidR="00DD7938">
        <w:rPr>
          <w:sz w:val="30"/>
          <w:szCs w:val="30"/>
        </w:rPr>
        <w:t>и адвокатская палата</w:t>
      </w:r>
      <w:r w:rsidR="00DD7938" w:rsidRPr="0083457F">
        <w:rPr>
          <w:sz w:val="30"/>
          <w:szCs w:val="30"/>
        </w:rPr>
        <w:t>"</w:t>
      </w:r>
      <w:r w:rsidR="00CC6C1E">
        <w:rPr>
          <w:sz w:val="30"/>
          <w:szCs w:val="30"/>
        </w:rPr>
        <w:t xml:space="preserve">, </w:t>
      </w:r>
      <w:r w:rsidRPr="0083457F">
        <w:rPr>
          <w:sz w:val="30"/>
          <w:szCs w:val="30"/>
        </w:rPr>
        <w:t>"</w:t>
      </w:r>
      <w:r w:rsidR="000A7996">
        <w:rPr>
          <w:sz w:val="30"/>
          <w:szCs w:val="30"/>
        </w:rPr>
        <w:t>и нотариальная палата</w:t>
      </w:r>
      <w:r w:rsidRPr="0083457F">
        <w:rPr>
          <w:sz w:val="30"/>
          <w:szCs w:val="30"/>
        </w:rPr>
        <w:t>"</w:t>
      </w:r>
      <w:r w:rsidR="00CC6C1E">
        <w:rPr>
          <w:sz w:val="30"/>
          <w:szCs w:val="30"/>
        </w:rPr>
        <w:t xml:space="preserve"> исключить, </w:t>
      </w:r>
      <w:r w:rsidR="00CE0FE8">
        <w:rPr>
          <w:sz w:val="30"/>
          <w:szCs w:val="30"/>
        </w:rPr>
        <w:t xml:space="preserve">слова </w:t>
      </w:r>
      <w:r w:rsidR="00CE0FE8" w:rsidRPr="0083457F">
        <w:rPr>
          <w:sz w:val="30"/>
          <w:szCs w:val="30"/>
        </w:rPr>
        <w:t>"</w:t>
      </w:r>
      <w:r w:rsidR="00CE0FE8">
        <w:rPr>
          <w:sz w:val="30"/>
          <w:szCs w:val="30"/>
        </w:rPr>
        <w:t>информации, указанной</w:t>
      </w:r>
      <w:r w:rsidR="00CE0FE8" w:rsidRPr="0083457F">
        <w:rPr>
          <w:sz w:val="30"/>
          <w:szCs w:val="30"/>
        </w:rPr>
        <w:t>"</w:t>
      </w:r>
      <w:r w:rsidR="00CE0FE8">
        <w:rPr>
          <w:sz w:val="30"/>
          <w:szCs w:val="30"/>
        </w:rPr>
        <w:t xml:space="preserve"> заменить словами </w:t>
      </w:r>
      <w:r w:rsidR="00CE0FE8" w:rsidRPr="0083457F">
        <w:rPr>
          <w:sz w:val="30"/>
          <w:szCs w:val="30"/>
        </w:rPr>
        <w:t>"</w:t>
      </w:r>
      <w:r w:rsidR="00CE0FE8">
        <w:rPr>
          <w:sz w:val="30"/>
          <w:szCs w:val="30"/>
        </w:rPr>
        <w:t>информации по его запросу, а также информации, указанной</w:t>
      </w:r>
      <w:r w:rsidR="00CE0FE8" w:rsidRPr="0083457F">
        <w:rPr>
          <w:sz w:val="30"/>
          <w:szCs w:val="30"/>
        </w:rPr>
        <w:t>"</w:t>
      </w:r>
      <w:r w:rsidR="00CE0FE8">
        <w:rPr>
          <w:sz w:val="30"/>
          <w:szCs w:val="30"/>
        </w:rPr>
        <w:t>;</w:t>
      </w:r>
    </w:p>
    <w:p w:rsidR="006F5A32" w:rsidRPr="0083457F" w:rsidRDefault="006F5A32" w:rsidP="000A7996">
      <w:pPr>
        <w:spacing w:line="432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6) в пункте 5 слова </w:t>
      </w:r>
      <w:r w:rsidRPr="0083457F">
        <w:rPr>
          <w:sz w:val="30"/>
          <w:szCs w:val="30"/>
        </w:rPr>
        <w:t>"</w:t>
      </w:r>
      <w:r>
        <w:rPr>
          <w:sz w:val="30"/>
          <w:szCs w:val="30"/>
        </w:rPr>
        <w:t>Положения пункта 2</w:t>
      </w:r>
      <w:r w:rsidRPr="0083457F">
        <w:rPr>
          <w:sz w:val="30"/>
          <w:szCs w:val="30"/>
        </w:rPr>
        <w:t>"</w:t>
      </w:r>
      <w:r>
        <w:rPr>
          <w:sz w:val="30"/>
          <w:szCs w:val="30"/>
        </w:rPr>
        <w:t xml:space="preserve"> заменить словами </w:t>
      </w:r>
      <w:r w:rsidRPr="0083457F">
        <w:rPr>
          <w:sz w:val="30"/>
          <w:szCs w:val="30"/>
        </w:rPr>
        <w:t>"</w:t>
      </w:r>
      <w:r>
        <w:rPr>
          <w:sz w:val="30"/>
          <w:szCs w:val="30"/>
        </w:rPr>
        <w:t>Положения пункта 1 (в части предоставления в уполномоченный о</w:t>
      </w:r>
      <w:r w:rsidR="00CE0FE8">
        <w:rPr>
          <w:sz w:val="30"/>
          <w:szCs w:val="30"/>
        </w:rPr>
        <w:t>рган по его запросу информации</w:t>
      </w:r>
      <w:r w:rsidR="00684318">
        <w:rPr>
          <w:sz w:val="30"/>
          <w:szCs w:val="30"/>
        </w:rPr>
        <w:t xml:space="preserve"> и </w:t>
      </w:r>
      <w:r w:rsidR="00684318">
        <w:rPr>
          <w:sz w:val="30"/>
        </w:rPr>
        <w:t>информирования уполномоченного органа о принятых мерах по замораживанию (блокированию) денежных средств или иного имущества</w:t>
      </w:r>
      <w:r w:rsidR="00CE0FE8">
        <w:rPr>
          <w:sz w:val="30"/>
          <w:szCs w:val="30"/>
        </w:rPr>
        <w:t>)</w:t>
      </w:r>
      <w:r>
        <w:rPr>
          <w:sz w:val="30"/>
          <w:szCs w:val="30"/>
        </w:rPr>
        <w:t xml:space="preserve"> и </w:t>
      </w:r>
      <w:r w:rsidR="00034366">
        <w:rPr>
          <w:sz w:val="30"/>
          <w:szCs w:val="30"/>
        </w:rPr>
        <w:t xml:space="preserve">абзаца первого </w:t>
      </w:r>
      <w:r>
        <w:rPr>
          <w:sz w:val="30"/>
          <w:szCs w:val="30"/>
        </w:rPr>
        <w:t>пункта 2</w:t>
      </w:r>
      <w:r w:rsidRPr="0083457F">
        <w:rPr>
          <w:sz w:val="30"/>
          <w:szCs w:val="30"/>
        </w:rPr>
        <w:t>"</w:t>
      </w:r>
      <w:r>
        <w:rPr>
          <w:sz w:val="30"/>
          <w:szCs w:val="30"/>
        </w:rPr>
        <w:t>;</w:t>
      </w:r>
    </w:p>
    <w:p w:rsidR="001D4819" w:rsidRDefault="006F5A32" w:rsidP="000A7996">
      <w:pPr>
        <w:spacing w:line="432" w:lineRule="auto"/>
        <w:ind w:firstLine="709"/>
        <w:rPr>
          <w:sz w:val="30"/>
        </w:rPr>
      </w:pPr>
      <w:r>
        <w:rPr>
          <w:sz w:val="30"/>
        </w:rPr>
        <w:t>7</w:t>
      </w:r>
      <w:r w:rsidR="00325BC0">
        <w:rPr>
          <w:sz w:val="30"/>
        </w:rPr>
        <w:t xml:space="preserve">) пункт 6 </w:t>
      </w:r>
      <w:r w:rsidR="001D4819">
        <w:rPr>
          <w:sz w:val="30"/>
        </w:rPr>
        <w:t>изложить в следующей редакции:</w:t>
      </w:r>
    </w:p>
    <w:p w:rsidR="00325BC0" w:rsidRDefault="001D4819" w:rsidP="000A7996">
      <w:pPr>
        <w:spacing w:line="432" w:lineRule="auto"/>
        <w:ind w:firstLine="709"/>
        <w:rPr>
          <w:sz w:val="30"/>
        </w:rPr>
      </w:pPr>
      <w:r w:rsidRPr="00903694">
        <w:rPr>
          <w:sz w:val="30"/>
        </w:rPr>
        <w:t>"</w:t>
      </w:r>
      <w:r w:rsidRPr="001D4819">
        <w:rPr>
          <w:sz w:val="30"/>
        </w:rPr>
        <w:t>6. Применение мер по замораживанию (блокированию) денежных средств или иного имущества в соответствии с пунктом 1 настоящей статьи, подпунктом 6 пункта 1 статьи 7 и пунктом 5 статьи 7</w:t>
      </w:r>
      <w:r>
        <w:rPr>
          <w:sz w:val="30"/>
          <w:vertAlign w:val="superscript"/>
        </w:rPr>
        <w:t>5</w:t>
      </w:r>
      <w:r>
        <w:rPr>
          <w:sz w:val="30"/>
        </w:rPr>
        <w:t xml:space="preserve"> </w:t>
      </w:r>
      <w:r w:rsidRPr="001D4819">
        <w:rPr>
          <w:sz w:val="30"/>
        </w:rPr>
        <w:t>настоящего Федерального закона</w:t>
      </w:r>
      <w:r>
        <w:rPr>
          <w:sz w:val="30"/>
        </w:rPr>
        <w:t>, о</w:t>
      </w:r>
      <w:r w:rsidRPr="001D4819">
        <w:rPr>
          <w:sz w:val="30"/>
        </w:rPr>
        <w:t xml:space="preserve">тказ в приеме клиента на обслуживание </w:t>
      </w:r>
      <w:r>
        <w:rPr>
          <w:sz w:val="30"/>
        </w:rPr>
        <w:br/>
      </w:r>
      <w:r w:rsidRPr="001D4819">
        <w:rPr>
          <w:sz w:val="30"/>
        </w:rPr>
        <w:t xml:space="preserve">в соответствии с </w:t>
      </w:r>
      <w:r w:rsidR="00DD7938">
        <w:rPr>
          <w:sz w:val="30"/>
        </w:rPr>
        <w:t>пунктом 1 настоящей статьи</w:t>
      </w:r>
      <w:r w:rsidR="005243BE">
        <w:rPr>
          <w:sz w:val="30"/>
        </w:rPr>
        <w:t xml:space="preserve"> и </w:t>
      </w:r>
      <w:r w:rsidR="00DD7938">
        <w:rPr>
          <w:sz w:val="30"/>
        </w:rPr>
        <w:t>пунктом</w:t>
      </w:r>
      <w:r>
        <w:rPr>
          <w:sz w:val="30"/>
        </w:rPr>
        <w:t xml:space="preserve"> 2</w:t>
      </w:r>
      <w:r>
        <w:rPr>
          <w:sz w:val="30"/>
          <w:vertAlign w:val="superscript"/>
        </w:rPr>
        <w:t xml:space="preserve">2 </w:t>
      </w:r>
      <w:r>
        <w:rPr>
          <w:sz w:val="30"/>
        </w:rPr>
        <w:t>статьи 7 настоящего Федерального закона</w:t>
      </w:r>
      <w:r w:rsidRPr="001D4819">
        <w:rPr>
          <w:sz w:val="30"/>
        </w:rPr>
        <w:t xml:space="preserve"> не явля</w:t>
      </w:r>
      <w:r w:rsidR="0009295C">
        <w:rPr>
          <w:sz w:val="30"/>
        </w:rPr>
        <w:t>ю</w:t>
      </w:r>
      <w:r w:rsidRPr="001D4819">
        <w:rPr>
          <w:sz w:val="30"/>
        </w:rPr>
        <w:t>тся основанием для возникновения гражданско-правовой ответст</w:t>
      </w:r>
      <w:r>
        <w:rPr>
          <w:sz w:val="30"/>
        </w:rPr>
        <w:t xml:space="preserve">венности адвокатов, </w:t>
      </w:r>
      <w:r w:rsidR="00243D4F">
        <w:rPr>
          <w:sz w:val="30"/>
        </w:rPr>
        <w:t>доверительных собственников (управляющих) иностранной структуры без образования юридического лица</w:t>
      </w:r>
      <w:r>
        <w:rPr>
          <w:sz w:val="30"/>
        </w:rPr>
        <w:t>,</w:t>
      </w:r>
      <w:r w:rsidR="0083457F">
        <w:rPr>
          <w:sz w:val="30"/>
        </w:rPr>
        <w:t xml:space="preserve"> </w:t>
      </w:r>
      <w:r w:rsidR="004F3F15" w:rsidRPr="004F3F15">
        <w:rPr>
          <w:sz w:val="30"/>
        </w:rPr>
        <w:t>исполнительны</w:t>
      </w:r>
      <w:r w:rsidR="004F3F15">
        <w:rPr>
          <w:sz w:val="30"/>
        </w:rPr>
        <w:t>х</w:t>
      </w:r>
      <w:r w:rsidR="004F3F15" w:rsidRPr="004F3F15">
        <w:rPr>
          <w:sz w:val="30"/>
        </w:rPr>
        <w:t xml:space="preserve"> орган</w:t>
      </w:r>
      <w:r w:rsidR="004F3F15">
        <w:rPr>
          <w:sz w:val="30"/>
        </w:rPr>
        <w:t>ов</w:t>
      </w:r>
      <w:r w:rsidR="004F3F15" w:rsidRPr="004F3F15">
        <w:rPr>
          <w:sz w:val="30"/>
        </w:rPr>
        <w:t xml:space="preserve"> личного </w:t>
      </w:r>
      <w:r w:rsidR="004F3F15" w:rsidRPr="004F3F15">
        <w:rPr>
          <w:sz w:val="30"/>
        </w:rPr>
        <w:lastRenderedPageBreak/>
        <w:t>фонда, имеющего статус международного фонда (кроме международного наследственного фонда),</w:t>
      </w:r>
      <w:r w:rsidR="004F3F15">
        <w:rPr>
          <w:sz w:val="30"/>
        </w:rPr>
        <w:t xml:space="preserve"> </w:t>
      </w:r>
      <w:r w:rsidRPr="001D4819">
        <w:rPr>
          <w:sz w:val="30"/>
        </w:rPr>
        <w:t>лиц, осуществляющих предпринимательскую деятельность в сфере оказания юридических и бухгалтерских услуг</w:t>
      </w:r>
      <w:r w:rsidR="00243D4F">
        <w:rPr>
          <w:sz w:val="30"/>
        </w:rPr>
        <w:t>, нотариусов</w:t>
      </w:r>
      <w:r>
        <w:rPr>
          <w:sz w:val="30"/>
        </w:rPr>
        <w:t xml:space="preserve">, </w:t>
      </w:r>
      <w:r w:rsidR="00243D4F">
        <w:rPr>
          <w:sz w:val="30"/>
        </w:rPr>
        <w:t>аудиторских организаций и</w:t>
      </w:r>
      <w:r>
        <w:rPr>
          <w:sz w:val="30"/>
        </w:rPr>
        <w:t xml:space="preserve"> индивидуальных аудиторов</w:t>
      </w:r>
      <w:r w:rsidRPr="001D4819">
        <w:rPr>
          <w:sz w:val="30"/>
        </w:rPr>
        <w:t>.</w:t>
      </w:r>
      <w:r w:rsidRPr="00903694">
        <w:rPr>
          <w:sz w:val="30"/>
        </w:rPr>
        <w:t>"</w:t>
      </w:r>
      <w:r w:rsidR="00325BC0">
        <w:rPr>
          <w:sz w:val="30"/>
        </w:rPr>
        <w:t>.</w:t>
      </w:r>
    </w:p>
    <w:p w:rsidR="00243D4F" w:rsidRDefault="00243D4F" w:rsidP="000A7996">
      <w:pPr>
        <w:spacing w:line="432" w:lineRule="auto"/>
        <w:ind w:firstLine="709"/>
        <w:rPr>
          <w:sz w:val="30"/>
        </w:rPr>
      </w:pPr>
    </w:p>
    <w:p w:rsidR="001D4819" w:rsidRDefault="009B4A94" w:rsidP="006F5A32">
      <w:pPr>
        <w:keepNext/>
        <w:spacing w:line="432" w:lineRule="auto"/>
        <w:ind w:firstLine="709"/>
        <w:rPr>
          <w:b/>
          <w:sz w:val="30"/>
        </w:rPr>
      </w:pPr>
      <w:r>
        <w:rPr>
          <w:b/>
          <w:sz w:val="30"/>
        </w:rPr>
        <w:t xml:space="preserve">Статья </w:t>
      </w:r>
      <w:r w:rsidR="007C42B9">
        <w:rPr>
          <w:b/>
          <w:sz w:val="30"/>
        </w:rPr>
        <w:t>3</w:t>
      </w:r>
    </w:p>
    <w:p w:rsidR="00325BC0" w:rsidRPr="001D4819" w:rsidRDefault="002F701A" w:rsidP="000A7996">
      <w:pPr>
        <w:spacing w:line="432" w:lineRule="auto"/>
        <w:ind w:firstLine="709"/>
        <w:rPr>
          <w:b/>
          <w:sz w:val="30"/>
        </w:rPr>
      </w:pPr>
      <w:r w:rsidRPr="002F701A">
        <w:rPr>
          <w:sz w:val="30"/>
        </w:rPr>
        <w:t xml:space="preserve">Настоящий Федеральный закон вступает в силу по истечении </w:t>
      </w:r>
      <w:r>
        <w:rPr>
          <w:sz w:val="30"/>
        </w:rPr>
        <w:br/>
      </w:r>
      <w:r w:rsidR="00243D4F">
        <w:rPr>
          <w:sz w:val="30"/>
        </w:rPr>
        <w:t>180</w:t>
      </w:r>
      <w:r w:rsidRPr="002F701A">
        <w:rPr>
          <w:sz w:val="30"/>
        </w:rPr>
        <w:t xml:space="preserve"> дней со дня</w:t>
      </w:r>
      <w:r w:rsidR="00325BC0">
        <w:rPr>
          <w:sz w:val="30"/>
        </w:rPr>
        <w:t xml:space="preserve"> его официального опубликования.</w:t>
      </w:r>
    </w:p>
    <w:p w:rsidR="006B33A1" w:rsidRPr="00C8526A" w:rsidRDefault="006B33A1" w:rsidP="000A7996">
      <w:pPr>
        <w:tabs>
          <w:tab w:val="left" w:pos="1276"/>
        </w:tabs>
        <w:spacing w:line="432" w:lineRule="auto"/>
        <w:ind w:left="709"/>
        <w:rPr>
          <w:color w:val="FF0000"/>
          <w:sz w:val="30"/>
          <w:szCs w:val="30"/>
        </w:rPr>
      </w:pPr>
    </w:p>
    <w:p w:rsidR="00C8526A" w:rsidRPr="00C8526A" w:rsidRDefault="00C8526A" w:rsidP="000A7996">
      <w:pPr>
        <w:tabs>
          <w:tab w:val="left" w:pos="1276"/>
        </w:tabs>
        <w:spacing w:line="432" w:lineRule="auto"/>
        <w:rPr>
          <w:color w:val="FF0000"/>
          <w:sz w:val="30"/>
        </w:rPr>
      </w:pPr>
    </w:p>
    <w:p w:rsidR="002F701A" w:rsidRDefault="002F701A" w:rsidP="000A7996">
      <w:pPr>
        <w:tabs>
          <w:tab w:val="center" w:pos="1474"/>
        </w:tabs>
        <w:spacing w:line="432" w:lineRule="auto"/>
        <w:rPr>
          <w:sz w:val="30"/>
        </w:rPr>
      </w:pPr>
      <w:r>
        <w:rPr>
          <w:sz w:val="30"/>
        </w:rPr>
        <w:tab/>
        <w:t>Президент</w:t>
      </w:r>
    </w:p>
    <w:p w:rsidR="002F701A" w:rsidRDefault="002F701A" w:rsidP="000A7996">
      <w:pPr>
        <w:tabs>
          <w:tab w:val="center" w:pos="1474"/>
          <w:tab w:val="left" w:pos="8364"/>
        </w:tabs>
        <w:spacing w:line="432" w:lineRule="auto"/>
        <w:rPr>
          <w:sz w:val="30"/>
        </w:rPr>
      </w:pPr>
      <w:r>
        <w:rPr>
          <w:sz w:val="30"/>
        </w:rPr>
        <w:tab/>
        <w:t>Российской Федерации</w:t>
      </w:r>
    </w:p>
    <w:sectPr w:rsidR="002F701A" w:rsidSect="00DB58F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B8" w:rsidRDefault="005C64B8">
      <w:r>
        <w:separator/>
      </w:r>
    </w:p>
  </w:endnote>
  <w:endnote w:type="continuationSeparator" w:id="0">
    <w:p w:rsidR="005C64B8" w:rsidRDefault="005C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1A" w:rsidRPr="002F701A" w:rsidRDefault="002F701A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3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1A" w:rsidRDefault="002F701A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B8" w:rsidRDefault="005C64B8">
      <w:r>
        <w:separator/>
      </w:r>
    </w:p>
  </w:footnote>
  <w:footnote w:type="continuationSeparator" w:id="0">
    <w:p w:rsidR="005C64B8" w:rsidRDefault="005C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1A" w:rsidRPr="002F701A" w:rsidRDefault="002F701A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2F701A">
      <w:rPr>
        <w:rStyle w:val="a5"/>
        <w:sz w:val="30"/>
      </w:rPr>
      <w:fldChar w:fldCharType="begin"/>
    </w:r>
    <w:r w:rsidRPr="002F701A">
      <w:rPr>
        <w:rStyle w:val="a5"/>
        <w:sz w:val="30"/>
      </w:rPr>
      <w:instrText xml:space="preserve"> PAGE </w:instrText>
    </w:r>
    <w:r w:rsidRPr="002F701A">
      <w:rPr>
        <w:rStyle w:val="a5"/>
        <w:sz w:val="30"/>
      </w:rPr>
      <w:fldChar w:fldCharType="separate"/>
    </w:r>
    <w:r w:rsidR="00DD4179">
      <w:rPr>
        <w:rStyle w:val="a5"/>
        <w:noProof/>
        <w:sz w:val="30"/>
      </w:rPr>
      <w:t>2</w:t>
    </w:r>
    <w:r w:rsidRPr="002F701A"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1A" w:rsidRPr="002F701A" w:rsidRDefault="002F701A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68E"/>
    <w:multiLevelType w:val="hybridMultilevel"/>
    <w:tmpl w:val="3170F184"/>
    <w:lvl w:ilvl="0" w:tplc="360EFFB6">
      <w:start w:val="1"/>
      <w:numFmt w:val="decimal"/>
      <w:lvlText w:val="%1)"/>
      <w:lvlJc w:val="left"/>
      <w:pPr>
        <w:ind w:left="14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CE6AF2"/>
    <w:multiLevelType w:val="hybridMultilevel"/>
    <w:tmpl w:val="07F23C66"/>
    <w:lvl w:ilvl="0" w:tplc="360EFFB6">
      <w:start w:val="1"/>
      <w:numFmt w:val="decimal"/>
      <w:lvlText w:val="%1)"/>
      <w:lvlJc w:val="left"/>
      <w:pPr>
        <w:ind w:left="914" w:hanging="375"/>
      </w:pPr>
      <w:rPr>
        <w:rFonts w:hint="default"/>
      </w:rPr>
    </w:lvl>
    <w:lvl w:ilvl="1" w:tplc="96663D8C">
      <w:start w:val="1"/>
      <w:numFmt w:val="decimal"/>
      <w:lvlText w:val="%2."/>
      <w:lvlJc w:val="left"/>
      <w:pPr>
        <w:ind w:left="185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D4E237B"/>
    <w:multiLevelType w:val="hybridMultilevel"/>
    <w:tmpl w:val="F0B2637E"/>
    <w:lvl w:ilvl="0" w:tplc="4576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7B6148"/>
    <w:multiLevelType w:val="hybridMultilevel"/>
    <w:tmpl w:val="1C705FD2"/>
    <w:lvl w:ilvl="0" w:tplc="91F0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035645"/>
    <w:multiLevelType w:val="hybridMultilevel"/>
    <w:tmpl w:val="AF54CD6E"/>
    <w:lvl w:ilvl="0" w:tplc="D0BEC7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236982"/>
    <w:multiLevelType w:val="hybridMultilevel"/>
    <w:tmpl w:val="9308FE8C"/>
    <w:lvl w:ilvl="0" w:tplc="14E62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2481D"/>
    <w:multiLevelType w:val="hybridMultilevel"/>
    <w:tmpl w:val="54408EE8"/>
    <w:lvl w:ilvl="0" w:tplc="9BFC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FA7EF4"/>
    <w:multiLevelType w:val="hybridMultilevel"/>
    <w:tmpl w:val="5BE02DE0"/>
    <w:lvl w:ilvl="0" w:tplc="9BDE1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4070BD"/>
    <w:multiLevelType w:val="hybridMultilevel"/>
    <w:tmpl w:val="E83005B2"/>
    <w:lvl w:ilvl="0" w:tplc="C6BED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969C7"/>
    <w:multiLevelType w:val="hybridMultilevel"/>
    <w:tmpl w:val="6A50FBB6"/>
    <w:lvl w:ilvl="0" w:tplc="91F04C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5B18B1"/>
    <w:multiLevelType w:val="hybridMultilevel"/>
    <w:tmpl w:val="48680C68"/>
    <w:lvl w:ilvl="0" w:tplc="3CEEFD6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EF04B72"/>
    <w:multiLevelType w:val="hybridMultilevel"/>
    <w:tmpl w:val="0D90A918"/>
    <w:lvl w:ilvl="0" w:tplc="5DF633E8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42D5351E"/>
    <w:multiLevelType w:val="hybridMultilevel"/>
    <w:tmpl w:val="E78C6C12"/>
    <w:lvl w:ilvl="0" w:tplc="374CE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54355C"/>
    <w:multiLevelType w:val="hybridMultilevel"/>
    <w:tmpl w:val="AC665902"/>
    <w:lvl w:ilvl="0" w:tplc="2A7A167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 w:val="0"/>
        <w:i w:val="0"/>
        <w:caps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B5E1FC4"/>
    <w:multiLevelType w:val="multilevel"/>
    <w:tmpl w:val="1DE083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E1059C9"/>
    <w:multiLevelType w:val="hybridMultilevel"/>
    <w:tmpl w:val="6178B0CE"/>
    <w:lvl w:ilvl="0" w:tplc="CCC64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C15434"/>
    <w:multiLevelType w:val="hybridMultilevel"/>
    <w:tmpl w:val="D66ED864"/>
    <w:lvl w:ilvl="0" w:tplc="5DF6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8B7221"/>
    <w:multiLevelType w:val="hybridMultilevel"/>
    <w:tmpl w:val="4AF4D5F0"/>
    <w:lvl w:ilvl="0" w:tplc="240C5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BC246E7"/>
    <w:multiLevelType w:val="hybridMultilevel"/>
    <w:tmpl w:val="40A2F008"/>
    <w:lvl w:ilvl="0" w:tplc="5DF633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4F65563"/>
    <w:multiLevelType w:val="hybridMultilevel"/>
    <w:tmpl w:val="1F08D758"/>
    <w:lvl w:ilvl="0" w:tplc="E7B4A17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6"/>
  </w:num>
  <w:num w:numId="7">
    <w:abstractNumId w:val="13"/>
  </w:num>
  <w:num w:numId="8">
    <w:abstractNumId w:val="6"/>
  </w:num>
  <w:num w:numId="9">
    <w:abstractNumId w:val="14"/>
  </w:num>
  <w:num w:numId="10">
    <w:abstractNumId w:val="7"/>
  </w:num>
  <w:num w:numId="11">
    <w:abstractNumId w:val="15"/>
  </w:num>
  <w:num w:numId="12">
    <w:abstractNumId w:val="12"/>
  </w:num>
  <w:num w:numId="13">
    <w:abstractNumId w:val="11"/>
  </w:num>
  <w:num w:numId="14">
    <w:abstractNumId w:val="10"/>
  </w:num>
  <w:num w:numId="15">
    <w:abstractNumId w:val="1"/>
  </w:num>
  <w:num w:numId="16">
    <w:abstractNumId w:val="0"/>
  </w:num>
  <w:num w:numId="17">
    <w:abstractNumId w:val="17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078C"/>
    <w:rsid w:val="00001431"/>
    <w:rsid w:val="0002692D"/>
    <w:rsid w:val="00030191"/>
    <w:rsid w:val="00032A44"/>
    <w:rsid w:val="00034366"/>
    <w:rsid w:val="00037AE7"/>
    <w:rsid w:val="00043E22"/>
    <w:rsid w:val="00044621"/>
    <w:rsid w:val="00047195"/>
    <w:rsid w:val="000603F0"/>
    <w:rsid w:val="00061C49"/>
    <w:rsid w:val="00067B2F"/>
    <w:rsid w:val="00073146"/>
    <w:rsid w:val="000739B2"/>
    <w:rsid w:val="00077557"/>
    <w:rsid w:val="00081BE4"/>
    <w:rsid w:val="00085562"/>
    <w:rsid w:val="0009295C"/>
    <w:rsid w:val="000950AD"/>
    <w:rsid w:val="000A0764"/>
    <w:rsid w:val="000A37CF"/>
    <w:rsid w:val="000A7996"/>
    <w:rsid w:val="000A7FAC"/>
    <w:rsid w:val="000B4E08"/>
    <w:rsid w:val="000B5410"/>
    <w:rsid w:val="000B6CEC"/>
    <w:rsid w:val="000C53B8"/>
    <w:rsid w:val="000D0EF0"/>
    <w:rsid w:val="000D1934"/>
    <w:rsid w:val="000F26C7"/>
    <w:rsid w:val="000F551C"/>
    <w:rsid w:val="000F6BFB"/>
    <w:rsid w:val="001016A7"/>
    <w:rsid w:val="001221F7"/>
    <w:rsid w:val="001247F3"/>
    <w:rsid w:val="00127BDF"/>
    <w:rsid w:val="00141389"/>
    <w:rsid w:val="001443F4"/>
    <w:rsid w:val="00144574"/>
    <w:rsid w:val="0014755C"/>
    <w:rsid w:val="0015366C"/>
    <w:rsid w:val="00153D2E"/>
    <w:rsid w:val="00155CF8"/>
    <w:rsid w:val="00164EAC"/>
    <w:rsid w:val="00172FF8"/>
    <w:rsid w:val="00177929"/>
    <w:rsid w:val="0018754B"/>
    <w:rsid w:val="001940CB"/>
    <w:rsid w:val="00196F19"/>
    <w:rsid w:val="001C0FBD"/>
    <w:rsid w:val="001D4819"/>
    <w:rsid w:val="001D4C32"/>
    <w:rsid w:val="001D7722"/>
    <w:rsid w:val="001E20FB"/>
    <w:rsid w:val="001E6AD4"/>
    <w:rsid w:val="001E71D4"/>
    <w:rsid w:val="001E7CFF"/>
    <w:rsid w:val="001F3637"/>
    <w:rsid w:val="001F4C7D"/>
    <w:rsid w:val="001F7335"/>
    <w:rsid w:val="00212128"/>
    <w:rsid w:val="00216A7A"/>
    <w:rsid w:val="00222BF3"/>
    <w:rsid w:val="00224099"/>
    <w:rsid w:val="00230278"/>
    <w:rsid w:val="00243D4F"/>
    <w:rsid w:val="002451A7"/>
    <w:rsid w:val="0025175B"/>
    <w:rsid w:val="0025333B"/>
    <w:rsid w:val="00265956"/>
    <w:rsid w:val="00273E11"/>
    <w:rsid w:val="002857DE"/>
    <w:rsid w:val="002876B6"/>
    <w:rsid w:val="00287865"/>
    <w:rsid w:val="002912D5"/>
    <w:rsid w:val="00294089"/>
    <w:rsid w:val="002944D7"/>
    <w:rsid w:val="002961E7"/>
    <w:rsid w:val="002967EB"/>
    <w:rsid w:val="002972A0"/>
    <w:rsid w:val="002A0480"/>
    <w:rsid w:val="002A368B"/>
    <w:rsid w:val="002B1BD4"/>
    <w:rsid w:val="002B3385"/>
    <w:rsid w:val="002B3A21"/>
    <w:rsid w:val="002B51EF"/>
    <w:rsid w:val="002C2537"/>
    <w:rsid w:val="002D5D83"/>
    <w:rsid w:val="002E091E"/>
    <w:rsid w:val="002E17AD"/>
    <w:rsid w:val="002E30CD"/>
    <w:rsid w:val="002F701A"/>
    <w:rsid w:val="00300F01"/>
    <w:rsid w:val="003032CD"/>
    <w:rsid w:val="00304FD8"/>
    <w:rsid w:val="00311725"/>
    <w:rsid w:val="00313FC7"/>
    <w:rsid w:val="00316FEC"/>
    <w:rsid w:val="00325BC0"/>
    <w:rsid w:val="00325EC2"/>
    <w:rsid w:val="00342BEB"/>
    <w:rsid w:val="0034528F"/>
    <w:rsid w:val="00345641"/>
    <w:rsid w:val="003509B5"/>
    <w:rsid w:val="00351F3A"/>
    <w:rsid w:val="00353E42"/>
    <w:rsid w:val="00360F36"/>
    <w:rsid w:val="0037420C"/>
    <w:rsid w:val="00376412"/>
    <w:rsid w:val="00376D96"/>
    <w:rsid w:val="0038189A"/>
    <w:rsid w:val="00381C61"/>
    <w:rsid w:val="00394F77"/>
    <w:rsid w:val="003957A5"/>
    <w:rsid w:val="00396A96"/>
    <w:rsid w:val="003A7864"/>
    <w:rsid w:val="003C2D3A"/>
    <w:rsid w:val="003D4ED9"/>
    <w:rsid w:val="003E1778"/>
    <w:rsid w:val="003F67E9"/>
    <w:rsid w:val="003F7B13"/>
    <w:rsid w:val="0040082F"/>
    <w:rsid w:val="00402B99"/>
    <w:rsid w:val="0040333F"/>
    <w:rsid w:val="00424BA1"/>
    <w:rsid w:val="00436C44"/>
    <w:rsid w:val="00443DF6"/>
    <w:rsid w:val="0045234C"/>
    <w:rsid w:val="00456BF9"/>
    <w:rsid w:val="00457710"/>
    <w:rsid w:val="00461C01"/>
    <w:rsid w:val="00480D07"/>
    <w:rsid w:val="00486088"/>
    <w:rsid w:val="00487C2A"/>
    <w:rsid w:val="00494730"/>
    <w:rsid w:val="00496F65"/>
    <w:rsid w:val="004A1E20"/>
    <w:rsid w:val="004A4F88"/>
    <w:rsid w:val="004C5B85"/>
    <w:rsid w:val="004D5D33"/>
    <w:rsid w:val="004E0475"/>
    <w:rsid w:val="004F0370"/>
    <w:rsid w:val="004F2E05"/>
    <w:rsid w:val="004F3D65"/>
    <w:rsid w:val="004F3F15"/>
    <w:rsid w:val="0050171B"/>
    <w:rsid w:val="005039CE"/>
    <w:rsid w:val="0051059D"/>
    <w:rsid w:val="00516170"/>
    <w:rsid w:val="005230CF"/>
    <w:rsid w:val="005243BE"/>
    <w:rsid w:val="005321E3"/>
    <w:rsid w:val="005350DA"/>
    <w:rsid w:val="00544EF2"/>
    <w:rsid w:val="00546820"/>
    <w:rsid w:val="00555E74"/>
    <w:rsid w:val="005566FF"/>
    <w:rsid w:val="00560401"/>
    <w:rsid w:val="00564A61"/>
    <w:rsid w:val="00565D78"/>
    <w:rsid w:val="005716D4"/>
    <w:rsid w:val="00577E58"/>
    <w:rsid w:val="0058274B"/>
    <w:rsid w:val="0058683A"/>
    <w:rsid w:val="00586AE0"/>
    <w:rsid w:val="00597CBC"/>
    <w:rsid w:val="005A063C"/>
    <w:rsid w:val="005B2094"/>
    <w:rsid w:val="005B3D40"/>
    <w:rsid w:val="005C44F7"/>
    <w:rsid w:val="005C64B8"/>
    <w:rsid w:val="005D145E"/>
    <w:rsid w:val="005D3869"/>
    <w:rsid w:val="005E0B3D"/>
    <w:rsid w:val="006029B3"/>
    <w:rsid w:val="00607DC8"/>
    <w:rsid w:val="00610BB6"/>
    <w:rsid w:val="006120E5"/>
    <w:rsid w:val="00626A35"/>
    <w:rsid w:val="0063419D"/>
    <w:rsid w:val="00635888"/>
    <w:rsid w:val="00643E30"/>
    <w:rsid w:val="00646134"/>
    <w:rsid w:val="006469E2"/>
    <w:rsid w:val="00651092"/>
    <w:rsid w:val="00652B3D"/>
    <w:rsid w:val="00665125"/>
    <w:rsid w:val="00677D3A"/>
    <w:rsid w:val="00684318"/>
    <w:rsid w:val="00693378"/>
    <w:rsid w:val="00694D56"/>
    <w:rsid w:val="006955DF"/>
    <w:rsid w:val="00697A55"/>
    <w:rsid w:val="006A1E57"/>
    <w:rsid w:val="006A36D7"/>
    <w:rsid w:val="006A48C4"/>
    <w:rsid w:val="006B2327"/>
    <w:rsid w:val="006B33A1"/>
    <w:rsid w:val="006B34ED"/>
    <w:rsid w:val="006B59A4"/>
    <w:rsid w:val="006B6A6F"/>
    <w:rsid w:val="006C2F3F"/>
    <w:rsid w:val="006C4C26"/>
    <w:rsid w:val="006D20F8"/>
    <w:rsid w:val="006D6B8F"/>
    <w:rsid w:val="006E0898"/>
    <w:rsid w:val="006E6E8C"/>
    <w:rsid w:val="006F2192"/>
    <w:rsid w:val="006F44B1"/>
    <w:rsid w:val="006F5A32"/>
    <w:rsid w:val="00723DE9"/>
    <w:rsid w:val="007327EF"/>
    <w:rsid w:val="007403A7"/>
    <w:rsid w:val="00741583"/>
    <w:rsid w:val="00750711"/>
    <w:rsid w:val="00756E79"/>
    <w:rsid w:val="00761F0B"/>
    <w:rsid w:val="00763C3E"/>
    <w:rsid w:val="00765C67"/>
    <w:rsid w:val="00772995"/>
    <w:rsid w:val="007915F8"/>
    <w:rsid w:val="00795108"/>
    <w:rsid w:val="007A034D"/>
    <w:rsid w:val="007A04BA"/>
    <w:rsid w:val="007B1585"/>
    <w:rsid w:val="007B313C"/>
    <w:rsid w:val="007B62F2"/>
    <w:rsid w:val="007C42B9"/>
    <w:rsid w:val="007D19F4"/>
    <w:rsid w:val="007E67EF"/>
    <w:rsid w:val="007F4F01"/>
    <w:rsid w:val="008034B4"/>
    <w:rsid w:val="008175E4"/>
    <w:rsid w:val="008176FB"/>
    <w:rsid w:val="00821535"/>
    <w:rsid w:val="008219FE"/>
    <w:rsid w:val="0083457F"/>
    <w:rsid w:val="00837469"/>
    <w:rsid w:val="0084211E"/>
    <w:rsid w:val="00850D58"/>
    <w:rsid w:val="00851323"/>
    <w:rsid w:val="00854157"/>
    <w:rsid w:val="00865CCE"/>
    <w:rsid w:val="00872674"/>
    <w:rsid w:val="0087593A"/>
    <w:rsid w:val="0088367A"/>
    <w:rsid w:val="008A32BD"/>
    <w:rsid w:val="008A379A"/>
    <w:rsid w:val="008A6EB0"/>
    <w:rsid w:val="008A702B"/>
    <w:rsid w:val="008E0464"/>
    <w:rsid w:val="008E6234"/>
    <w:rsid w:val="008F12DF"/>
    <w:rsid w:val="008F5696"/>
    <w:rsid w:val="00901E6C"/>
    <w:rsid w:val="00902EB7"/>
    <w:rsid w:val="00903298"/>
    <w:rsid w:val="00903694"/>
    <w:rsid w:val="009036F0"/>
    <w:rsid w:val="0090737B"/>
    <w:rsid w:val="00917CCE"/>
    <w:rsid w:val="009247B8"/>
    <w:rsid w:val="00947A34"/>
    <w:rsid w:val="00955EC7"/>
    <w:rsid w:val="00967AFB"/>
    <w:rsid w:val="00971CB5"/>
    <w:rsid w:val="00976018"/>
    <w:rsid w:val="0097733B"/>
    <w:rsid w:val="00983B89"/>
    <w:rsid w:val="009932B1"/>
    <w:rsid w:val="009A7F71"/>
    <w:rsid w:val="009B1477"/>
    <w:rsid w:val="009B18E9"/>
    <w:rsid w:val="009B4A94"/>
    <w:rsid w:val="009C700F"/>
    <w:rsid w:val="009E0F6D"/>
    <w:rsid w:val="009F1ADF"/>
    <w:rsid w:val="00A07CAB"/>
    <w:rsid w:val="00A10D71"/>
    <w:rsid w:val="00A14108"/>
    <w:rsid w:val="00A23003"/>
    <w:rsid w:val="00A24035"/>
    <w:rsid w:val="00A24AF2"/>
    <w:rsid w:val="00A30F73"/>
    <w:rsid w:val="00A34B95"/>
    <w:rsid w:val="00A35960"/>
    <w:rsid w:val="00A455EE"/>
    <w:rsid w:val="00A463D1"/>
    <w:rsid w:val="00A630CA"/>
    <w:rsid w:val="00A63A47"/>
    <w:rsid w:val="00A63DB3"/>
    <w:rsid w:val="00A66CCF"/>
    <w:rsid w:val="00A75DA0"/>
    <w:rsid w:val="00A76674"/>
    <w:rsid w:val="00A776CB"/>
    <w:rsid w:val="00A81C18"/>
    <w:rsid w:val="00AA0777"/>
    <w:rsid w:val="00AA7811"/>
    <w:rsid w:val="00AB5FA4"/>
    <w:rsid w:val="00AB6EF4"/>
    <w:rsid w:val="00AC0004"/>
    <w:rsid w:val="00AC4381"/>
    <w:rsid w:val="00AC47DC"/>
    <w:rsid w:val="00AD2C9A"/>
    <w:rsid w:val="00AD4CA1"/>
    <w:rsid w:val="00AE4C57"/>
    <w:rsid w:val="00B0422C"/>
    <w:rsid w:val="00B12518"/>
    <w:rsid w:val="00B14ECF"/>
    <w:rsid w:val="00B14F65"/>
    <w:rsid w:val="00B17530"/>
    <w:rsid w:val="00B26869"/>
    <w:rsid w:val="00B4363E"/>
    <w:rsid w:val="00B4370F"/>
    <w:rsid w:val="00B507BE"/>
    <w:rsid w:val="00B74AB1"/>
    <w:rsid w:val="00B77A6F"/>
    <w:rsid w:val="00B77AEA"/>
    <w:rsid w:val="00B83A60"/>
    <w:rsid w:val="00B8448D"/>
    <w:rsid w:val="00B86421"/>
    <w:rsid w:val="00B94B65"/>
    <w:rsid w:val="00B97C74"/>
    <w:rsid w:val="00BB3FB3"/>
    <w:rsid w:val="00BD1A61"/>
    <w:rsid w:val="00BD45B3"/>
    <w:rsid w:val="00BD6AAC"/>
    <w:rsid w:val="00BE2135"/>
    <w:rsid w:val="00BF31CF"/>
    <w:rsid w:val="00C079C7"/>
    <w:rsid w:val="00C241A7"/>
    <w:rsid w:val="00C26793"/>
    <w:rsid w:val="00C32537"/>
    <w:rsid w:val="00C4045F"/>
    <w:rsid w:val="00C444DD"/>
    <w:rsid w:val="00C4539D"/>
    <w:rsid w:val="00C5222B"/>
    <w:rsid w:val="00C53E04"/>
    <w:rsid w:val="00C55135"/>
    <w:rsid w:val="00C61C70"/>
    <w:rsid w:val="00C719F3"/>
    <w:rsid w:val="00C748EA"/>
    <w:rsid w:val="00C75E37"/>
    <w:rsid w:val="00C76DEF"/>
    <w:rsid w:val="00C8526A"/>
    <w:rsid w:val="00C870FE"/>
    <w:rsid w:val="00C90D80"/>
    <w:rsid w:val="00C97C87"/>
    <w:rsid w:val="00CA1220"/>
    <w:rsid w:val="00CA3534"/>
    <w:rsid w:val="00CA6073"/>
    <w:rsid w:val="00CC6C1E"/>
    <w:rsid w:val="00CD0E38"/>
    <w:rsid w:val="00CD10A6"/>
    <w:rsid w:val="00CD28D4"/>
    <w:rsid w:val="00CD7729"/>
    <w:rsid w:val="00CE0FE8"/>
    <w:rsid w:val="00CE6A8F"/>
    <w:rsid w:val="00CF324E"/>
    <w:rsid w:val="00D262DB"/>
    <w:rsid w:val="00D35A18"/>
    <w:rsid w:val="00D36B00"/>
    <w:rsid w:val="00D44BF2"/>
    <w:rsid w:val="00D6260B"/>
    <w:rsid w:val="00D62843"/>
    <w:rsid w:val="00D70778"/>
    <w:rsid w:val="00D727FD"/>
    <w:rsid w:val="00DB0816"/>
    <w:rsid w:val="00DB3AFA"/>
    <w:rsid w:val="00DB58FB"/>
    <w:rsid w:val="00DC1174"/>
    <w:rsid w:val="00DD4179"/>
    <w:rsid w:val="00DD7938"/>
    <w:rsid w:val="00DE6722"/>
    <w:rsid w:val="00DF560E"/>
    <w:rsid w:val="00E03019"/>
    <w:rsid w:val="00E04266"/>
    <w:rsid w:val="00E13CD0"/>
    <w:rsid w:val="00E33001"/>
    <w:rsid w:val="00E424BA"/>
    <w:rsid w:val="00E42AEB"/>
    <w:rsid w:val="00E47419"/>
    <w:rsid w:val="00E64C65"/>
    <w:rsid w:val="00E676BA"/>
    <w:rsid w:val="00E86FB9"/>
    <w:rsid w:val="00E91A38"/>
    <w:rsid w:val="00EA0EBC"/>
    <w:rsid w:val="00EB026E"/>
    <w:rsid w:val="00EB02C9"/>
    <w:rsid w:val="00EB75D1"/>
    <w:rsid w:val="00EC3468"/>
    <w:rsid w:val="00EC56A0"/>
    <w:rsid w:val="00ED4241"/>
    <w:rsid w:val="00ED44A8"/>
    <w:rsid w:val="00EE6FC3"/>
    <w:rsid w:val="00EF2289"/>
    <w:rsid w:val="00EF4232"/>
    <w:rsid w:val="00F00A6F"/>
    <w:rsid w:val="00F0548E"/>
    <w:rsid w:val="00F06246"/>
    <w:rsid w:val="00F166AD"/>
    <w:rsid w:val="00F25901"/>
    <w:rsid w:val="00F27521"/>
    <w:rsid w:val="00F310C8"/>
    <w:rsid w:val="00F36AD3"/>
    <w:rsid w:val="00F43B49"/>
    <w:rsid w:val="00F474EC"/>
    <w:rsid w:val="00F57ED7"/>
    <w:rsid w:val="00F65D59"/>
    <w:rsid w:val="00F663B0"/>
    <w:rsid w:val="00F6719B"/>
    <w:rsid w:val="00F74151"/>
    <w:rsid w:val="00F760B2"/>
    <w:rsid w:val="00F8256C"/>
    <w:rsid w:val="00F8431A"/>
    <w:rsid w:val="00FA043A"/>
    <w:rsid w:val="00FA5903"/>
    <w:rsid w:val="00FA62F4"/>
    <w:rsid w:val="00FB04FC"/>
    <w:rsid w:val="00FB144B"/>
    <w:rsid w:val="00FC08AF"/>
    <w:rsid w:val="00FC1CC8"/>
    <w:rsid w:val="00FC489B"/>
    <w:rsid w:val="00FD6E7D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25E7E-5EC7-4F63-A903-E313AB76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2F701A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2F701A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597C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97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8D11-2ED9-4627-8883-DF55FE7C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Грачев Владимир Игоревич</cp:lastModifiedBy>
  <cp:revision>2</cp:revision>
  <cp:lastPrinted>2022-04-12T11:00:00Z</cp:lastPrinted>
  <dcterms:created xsi:type="dcterms:W3CDTF">2022-04-15T13:15:00Z</dcterms:created>
  <dcterms:modified xsi:type="dcterms:W3CDTF">2022-04-15T13:15:00Z</dcterms:modified>
</cp:coreProperties>
</file>