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6A" w:rsidRDefault="00825B6A" w:rsidP="0082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ФЕДЕРАЛЬНАЯ СЛУЖБА ПО ФИНАНСОВОМУ МОНИТОРИНГУ</w:t>
      </w:r>
    </w:p>
    <w:p w:rsidR="00825B6A" w:rsidRDefault="00825B6A" w:rsidP="0082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5B6A" w:rsidRDefault="00825B6A" w:rsidP="0082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ИНФОРМАЦИОНОЕ СООБЩЕНИЕ </w:t>
      </w:r>
    </w:p>
    <w:p w:rsidR="00825B6A" w:rsidRDefault="00825B6A" w:rsidP="0082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5B6A" w:rsidRPr="002D16DC" w:rsidRDefault="00825B6A" w:rsidP="0082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16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23</w:t>
      </w:r>
      <w:r w:rsidRPr="002D16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ДЕКА</w:t>
      </w:r>
      <w:r w:rsidRPr="002D16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БРЯ 20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</w:t>
      </w:r>
    </w:p>
    <w:p w:rsidR="00825B6A" w:rsidRDefault="00825B6A" w:rsidP="0082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5B6A" w:rsidRPr="00F94DF6" w:rsidRDefault="00825B6A" w:rsidP="00825B6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методически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</w:t>
      </w:r>
      <w:r w:rsidRPr="00D910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ях </w:t>
      </w:r>
      <w:r w:rsidRPr="005A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выявлению 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>индивидуальными предпринимателями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осуществляющими скупку, куплю-продажу драгоценных металлов и драгоценных камней, ювелирных изделий из них и лома таких изделий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операций (сделок)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>, которые могут осуществляться в целях легализации (отмывания) доходов, полученных преступным путем, или финансирования терроризма и представлению сведений о них</w:t>
      </w:r>
    </w:p>
    <w:p w:rsidR="00825B6A" w:rsidRDefault="00825B6A" w:rsidP="00825B6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D9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</w:t>
      </w:r>
      <w:r w:rsidRPr="0082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индивидуальными предпринимателями, осуществляющими скупку,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куплю-продажу драгоценных металлов и драгоценных камней, ювелирных изделий из них и лома таких изделий операций (сделок), которые могут осуществляться в целях легализации (отмывания) доходов, полученных преступным путем, или финансирования терроризма и представлению сведений о них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 – Методические рекомендации) подготовлены Федеральной службой по финансовому мониторингу совместно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Федеральной пробирной палатой в</w:t>
      </w:r>
      <w:r>
        <w:rPr>
          <w:rFonts w:ascii="Times New Roman" w:hAnsi="Times New Roman" w:cs="Times New Roman"/>
          <w:sz w:val="28"/>
          <w:szCs w:val="28"/>
        </w:rPr>
        <w:t xml:space="preserve"> целях оказания методической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предпринимателям, </w:t>
      </w:r>
      <w:r w:rsidRPr="00825B6A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5B6A">
        <w:rPr>
          <w:rFonts w:ascii="Times New Roman" w:hAnsi="Times New Roman" w:cs="Times New Roman"/>
          <w:sz w:val="28"/>
          <w:szCs w:val="28"/>
        </w:rPr>
        <w:t xml:space="preserve"> скупку, куплю-продажу драгоценных металлов и драгоценных камней, ювелирных изделий из них и лома таких изделий,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статье 5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07.08.2001 № 115-ФЗ «О противодействии легализации (отмыванию) доходов, полученных преступным путем,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финансированию терроризма»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сделок или финансовых операций, которые осуществляются или могут быть осуществлены в целях легализации (отмывания) доходов, полученных преступным путем,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финансирования терроризма.</w:t>
      </w:r>
    </w:p>
    <w:p w:rsidR="00825B6A" w:rsidRDefault="00825B6A" w:rsidP="00825B6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D1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7" w:history="1">
        <w:r w:rsidRPr="001404D1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404D1">
        <w:rPr>
          <w:rFonts w:ascii="Times New Roman" w:hAnsi="Times New Roman" w:cs="Times New Roman"/>
          <w:sz w:val="28"/>
          <w:szCs w:val="28"/>
        </w:rPr>
        <w:t xml:space="preserve"> основаны на законодательстве в сфере </w:t>
      </w:r>
      <w:r>
        <w:rPr>
          <w:rFonts w:ascii="Times New Roman" w:hAnsi="Times New Roman" w:cs="Times New Roman"/>
          <w:sz w:val="28"/>
          <w:szCs w:val="28"/>
        </w:rPr>
        <w:t>ПОД/ФТ/ФРОМУ</w:t>
      </w:r>
      <w:r w:rsidRPr="001404D1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действующем на момент их опубликования.</w:t>
      </w:r>
    </w:p>
    <w:p w:rsidR="00825B6A" w:rsidRPr="001404D1" w:rsidRDefault="00825B6A" w:rsidP="00825B6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D1">
        <w:rPr>
          <w:rFonts w:ascii="Times New Roman" w:hAnsi="Times New Roman" w:cs="Times New Roman"/>
          <w:sz w:val="28"/>
          <w:szCs w:val="28"/>
        </w:rPr>
        <w:lastRenderedPageBreak/>
        <w:t>В случае изменения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4D1">
        <w:rPr>
          <w:rFonts w:ascii="Times New Roman" w:hAnsi="Times New Roman" w:cs="Times New Roman"/>
          <w:sz w:val="28"/>
          <w:szCs w:val="28"/>
        </w:rPr>
        <w:t xml:space="preserve"> Методические </w:t>
      </w:r>
      <w:hyperlink r:id="rId8" w:history="1">
        <w:r w:rsidRPr="001404D1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404D1">
        <w:rPr>
          <w:rFonts w:ascii="Times New Roman" w:hAnsi="Times New Roman" w:cs="Times New Roman"/>
          <w:sz w:val="28"/>
          <w:szCs w:val="28"/>
        </w:rPr>
        <w:t xml:space="preserve"> применяются в части, не противоречащей вновь принятым нормативным правовым актам.</w:t>
      </w:r>
    </w:p>
    <w:p w:rsidR="00F862AE" w:rsidRDefault="00F862AE">
      <w:r>
        <w:br w:type="page"/>
      </w:r>
    </w:p>
    <w:p w:rsidR="00F862AE" w:rsidRDefault="00F862AE" w:rsidP="00F86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МЕТОДИЧЕСКИЕ Р</w:t>
      </w:r>
      <w:r w:rsidRPr="00BB79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ЕКОМЕНДАЦИИ</w:t>
      </w:r>
    </w:p>
    <w:p w:rsidR="00F862AE" w:rsidRDefault="00F862AE" w:rsidP="00F86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862AE" w:rsidRPr="005A37F8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выявлению 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>индивидуальными предпринимателями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осуществляющими скупку, куплю-продажу драгоценных металлов и драгоценных камней, ювелирных изделий из них и лома таких изделий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операций (сделок)</w:t>
      </w:r>
      <w:r w:rsidRPr="005A37F8">
        <w:rPr>
          <w:rFonts w:ascii="Times New Roman" w:hAnsi="Times New Roman" w:cs="Times New Roman"/>
          <w:b/>
          <w:bCs/>
          <w:sz w:val="28"/>
          <w:szCs w:val="28"/>
        </w:rPr>
        <w:t>, которые могут осуществляться в целях легализации (отмывания) доходов, полученных преступным путем, или финансирования терроризма и представлению сведений о них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A37F8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Pr="00A74C53">
        <w:rPr>
          <w:rStyle w:val="a3"/>
          <w:rFonts w:ascii="Times New Roman" w:hAnsi="Times New Roman" w:cs="Times New Roman"/>
          <w:bCs/>
          <w:sz w:val="28"/>
          <w:szCs w:val="28"/>
          <w:vertAlign w:val="superscript"/>
        </w:rPr>
        <w:footnoteReference w:id="2"/>
      </w:r>
      <w:r w:rsidRPr="005A3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A37F8">
        <w:rPr>
          <w:rFonts w:ascii="Times New Roman" w:hAnsi="Times New Roman" w:cs="Times New Roman"/>
          <w:bCs/>
          <w:sz w:val="28"/>
          <w:szCs w:val="28"/>
        </w:rPr>
        <w:t>индивидуальные предприниматели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A37F8">
        <w:rPr>
          <w:rFonts w:ascii="Times New Roman" w:hAnsi="Times New Roman" w:cs="Times New Roman"/>
          <w:bCs/>
          <w:sz w:val="28"/>
          <w:szCs w:val="28"/>
        </w:rPr>
        <w:t xml:space="preserve"> осуществляющие скупку, куплю-продажу драгоценных металлов и драгоценных камней, ювелирных изделий из них и лома таких изделий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 – организации и индивидуальные предприниматели)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7F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бязаны направлять в Федеральную службу по финансовому мониторингу сведения об операциях (сделках), в отношении которых возникают подозрения, что они могут осуществляться в целях </w:t>
      </w:r>
      <w:r w:rsidRPr="00F94DF6">
        <w:rPr>
          <w:rFonts w:ascii="Times New Roman" w:hAnsi="Times New Roman" w:cs="Times New Roman"/>
          <w:sz w:val="28"/>
          <w:szCs w:val="28"/>
        </w:rPr>
        <w:t>легализации (отмывания) доходов, полученных преступным путем, или финансирования терроризма</w:t>
      </w:r>
      <w:r w:rsidRPr="00B02B61">
        <w:rPr>
          <w:rStyle w:val="a3"/>
          <w:rFonts w:ascii="Times New Roman" w:hAnsi="Times New Roman" w:cs="Times New Roman"/>
          <w:bCs/>
          <w:sz w:val="28"/>
          <w:szCs w:val="28"/>
          <w:vertAlign w:val="superscript"/>
        </w:rPr>
        <w:footnoteReference w:id="3"/>
      </w:r>
      <w:r w:rsidRPr="00F94DF6">
        <w:rPr>
          <w:rFonts w:ascii="Times New Roman" w:hAnsi="Times New Roman" w:cs="Times New Roman"/>
          <w:sz w:val="28"/>
          <w:szCs w:val="28"/>
        </w:rPr>
        <w:t xml:space="preserve"> (далее – ОД/ФТ)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пробирная палата и Федеральная служба по финансовому мониторингу, следуя Рекомендациям ФАТФ, рассматривают информирование о подозрительных операциях как одну из ключевых функций субъектов первичного финансового мониторинга. Показатели качества и количества направленных организациями и индивидуальными предпринимателями сведений о подозрительных операциях (далее – СПО) служат индикаторами для оценки рисков соблюдения обязательных требований законодательства о ПОД/ФТ и поводом для принятия мер надзорного реагирования.  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организациям и индивидуальным предпринимателям в целях выявления </w:t>
      </w:r>
      <w:r>
        <w:rPr>
          <w:rFonts w:ascii="Times New Roman" w:eastAsia="TimesNewRomanPSMT" w:hAnsi="Times New Roman" w:cs="Times New Roman"/>
          <w:sz w:val="28"/>
          <w:szCs w:val="28"/>
        </w:rPr>
        <w:t>подозрительных операций учитывать следующее.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Драгоценные металлы, драгоценные камни и ювелирные изделия из них</w:t>
      </w:r>
      <w:r w:rsidRPr="00A87B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могут:</w:t>
      </w:r>
    </w:p>
    <w:p w:rsidR="00F862AE" w:rsidRDefault="00F862AE" w:rsidP="00F862A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являться имуществом или выступать формой </w:t>
      </w:r>
      <w:r w:rsidRPr="00FD56EE">
        <w:rPr>
          <w:rFonts w:ascii="Times New Roman" w:eastAsia="TimesNewRomanPSMT" w:hAnsi="Times New Roman" w:cs="Times New Roman"/>
          <w:sz w:val="28"/>
          <w:szCs w:val="28"/>
        </w:rPr>
        <w:t>доход</w:t>
      </w:r>
      <w:r>
        <w:rPr>
          <w:rFonts w:ascii="Times New Roman" w:eastAsia="TimesNewRomanPSMT" w:hAnsi="Times New Roman" w:cs="Times New Roman"/>
          <w:sz w:val="28"/>
          <w:szCs w:val="28"/>
        </w:rPr>
        <w:t>ов</w:t>
      </w:r>
      <w:r w:rsidRPr="00FD56EE">
        <w:rPr>
          <w:rFonts w:ascii="Times New Roman" w:eastAsia="TimesNewRomanPSMT" w:hAnsi="Times New Roman" w:cs="Times New Roman"/>
          <w:sz w:val="28"/>
          <w:szCs w:val="28"/>
        </w:rPr>
        <w:t>, полученны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х </w:t>
      </w:r>
      <w:r w:rsidRPr="00FD56EE">
        <w:rPr>
          <w:rFonts w:ascii="Times New Roman" w:eastAsia="TimesNewRomanPSMT" w:hAnsi="Times New Roman" w:cs="Times New Roman"/>
          <w:sz w:val="28"/>
          <w:szCs w:val="28"/>
        </w:rPr>
        <w:t>от преступной деятельности;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использоваться в схемах ухода от налогообложения;</w:t>
      </w:r>
    </w:p>
    <w:p w:rsidR="00F862AE" w:rsidRDefault="00F862AE" w:rsidP="00F862A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56EE">
        <w:rPr>
          <w:rFonts w:ascii="Times New Roman" w:eastAsia="TimesNewRomanPSMT" w:hAnsi="Times New Roman" w:cs="Times New Roman"/>
          <w:sz w:val="28"/>
          <w:szCs w:val="28"/>
        </w:rPr>
        <w:t>приобретаться на денежные средства, полученные о</w:t>
      </w: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FD56EE">
        <w:rPr>
          <w:rFonts w:ascii="Times New Roman" w:eastAsia="TimesNewRomanPSMT" w:hAnsi="Times New Roman" w:cs="Times New Roman"/>
          <w:sz w:val="28"/>
          <w:szCs w:val="28"/>
        </w:rPr>
        <w:t xml:space="preserve"> преступной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(коррупционных преступлений, незаконного оборота наркотиков, нецелевого использования и хищения бюджетных средств и др.),</w:t>
      </w:r>
      <w:r w:rsidRPr="00FD56EE">
        <w:rPr>
          <w:rFonts w:ascii="Times New Roman" w:eastAsia="TimesNewRomanPSMT" w:hAnsi="Times New Roman" w:cs="Times New Roman"/>
          <w:sz w:val="28"/>
          <w:szCs w:val="28"/>
        </w:rPr>
        <w:t xml:space="preserve"> и в последующем использоваться для легализации (отмывания) преступных доходов;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использоваться в качестве инструмента финансирования терроризма. 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выявления необычных операций выступает постоянный финансовый мониторинг, проводимый как в отношении клиентов, совершающих разовые операции (сделки), так и в отношении клиентов, с которыми имеются длительные гражданско-правовые отношения, а также оценка рисков ОД/ФТ.</w:t>
      </w:r>
    </w:p>
    <w:p w:rsidR="00F862AE" w:rsidRDefault="00F862AE" w:rsidP="00F86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подозрительных операций организации и индивидуальные предприниматели руководствуются критериями и признаками необычных сделок, утвержденными приказом Росфинмониторинга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08.05.2009 № 103, а также самостоятельно разработанными по итогам анализа деятельности клиентов, совершаемых ими операций и изучения типологий и схем ОД/ФТ</w:t>
      </w:r>
      <w:r w:rsidRPr="00D47B3F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AE" w:rsidRDefault="00F862AE" w:rsidP="00F86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признания выявленных операций подозрительными организации и индивидуальные предприниматели анализируют информацию, полученную: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проведении </w:t>
      </w:r>
      <w:r w:rsidRPr="0026236B">
        <w:rPr>
          <w:rFonts w:ascii="Times New Roman" w:hAnsi="Times New Roman" w:cs="Times New Roman"/>
          <w:sz w:val="28"/>
          <w:szCs w:val="28"/>
        </w:rPr>
        <w:t>идентификации клиентов (представителей клиентов, выгодоприобретателей и бенефициарных владельцев клиентов)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2AE" w:rsidRPr="0026236B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и</w:t>
      </w:r>
      <w:r w:rsidRPr="0026236B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36B">
        <w:rPr>
          <w:rFonts w:ascii="Times New Roman" w:hAnsi="Times New Roman" w:cs="Times New Roman"/>
          <w:sz w:val="28"/>
          <w:szCs w:val="28"/>
        </w:rPr>
        <w:t xml:space="preserve"> клиент</w:t>
      </w:r>
      <w:r>
        <w:rPr>
          <w:rFonts w:ascii="Times New Roman" w:hAnsi="Times New Roman" w:cs="Times New Roman"/>
          <w:sz w:val="28"/>
          <w:szCs w:val="28"/>
        </w:rPr>
        <w:t>а, в том числе при запросе дополнительных сведений у клиента;</w:t>
      </w:r>
    </w:p>
    <w:p w:rsidR="00F862AE" w:rsidRPr="0026236B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ходе</w:t>
      </w:r>
      <w:r w:rsidRPr="0026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36B">
        <w:rPr>
          <w:rFonts w:ascii="Times New Roman" w:hAnsi="Times New Roman" w:cs="Times New Roman"/>
          <w:sz w:val="28"/>
          <w:szCs w:val="28"/>
        </w:rPr>
        <w:t xml:space="preserve">ценки степени (уровня) риска совершения </w:t>
      </w:r>
      <w:r>
        <w:rPr>
          <w:rFonts w:ascii="Times New Roman" w:hAnsi="Times New Roman" w:cs="Times New Roman"/>
          <w:sz w:val="28"/>
          <w:szCs w:val="28"/>
        </w:rPr>
        <w:t>клиентом операций в целях ОД/ФТ.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риска</w:t>
      </w:r>
      <w:r w:rsidRPr="0026236B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>
        <w:rPr>
          <w:rFonts w:ascii="Times New Roman" w:hAnsi="Times New Roman" w:cs="Times New Roman"/>
          <w:sz w:val="28"/>
          <w:szCs w:val="28"/>
        </w:rPr>
        <w:t>проводить с учетом</w:t>
      </w:r>
      <w:r w:rsidRPr="0026236B">
        <w:rPr>
          <w:rFonts w:ascii="Times New Roman" w:hAnsi="Times New Roman" w:cs="Times New Roman"/>
          <w:sz w:val="28"/>
          <w:szCs w:val="28"/>
        </w:rPr>
        <w:t xml:space="preserve"> Методических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236B">
        <w:rPr>
          <w:rFonts w:ascii="Times New Roman" w:hAnsi="Times New Roman" w:cs="Times New Roman"/>
          <w:sz w:val="28"/>
          <w:szCs w:val="28"/>
        </w:rPr>
        <w:t xml:space="preserve"> по проведению оценки рисков ОД/ФТ</w:t>
      </w:r>
      <w:r w:rsidRPr="0026236B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2AE" w:rsidRPr="0026236B" w:rsidRDefault="00F862AE" w:rsidP="00F86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д</w:t>
      </w:r>
      <w:r w:rsidRPr="0026236B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х сведений</w:t>
      </w:r>
      <w:r w:rsidRPr="0026236B">
        <w:rPr>
          <w:rFonts w:ascii="Times New Roman" w:hAnsi="Times New Roman" w:cs="Times New Roman"/>
          <w:sz w:val="28"/>
          <w:szCs w:val="28"/>
        </w:rPr>
        <w:t xml:space="preserve"> о клиенте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26236B">
        <w:rPr>
          <w:rFonts w:ascii="Times New Roman" w:hAnsi="Times New Roman" w:cs="Times New Roman"/>
          <w:sz w:val="28"/>
          <w:szCs w:val="28"/>
        </w:rPr>
        <w:t>анализировать информацию, размещенную на официальных сайтах Федеральной налоговой службы «Риски бизнеса: проверь себя и контрагента» и Федеральной службы судебных приставов «Сервисы» (о наличии исполнительных производств), а также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информационно-справочных системах</w:t>
      </w:r>
      <w:r w:rsidRPr="00E84057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26236B">
        <w:rPr>
          <w:rFonts w:ascii="Times New Roman" w:hAnsi="Times New Roman" w:cs="Times New Roman"/>
          <w:sz w:val="28"/>
          <w:szCs w:val="28"/>
        </w:rPr>
        <w:t xml:space="preserve"> </w:t>
      </w:r>
      <w:r w:rsidRPr="00262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и иностранных компаний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6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6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доступны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 предпринимателям</w:t>
      </w:r>
      <w:r w:rsidRPr="0026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законных основаниях.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является практика анализа профиля клиента на основе информации, размещенной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социальных сетях.</w:t>
      </w:r>
    </w:p>
    <w:p w:rsidR="00F862A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критериями при оценке операций могут являться следующие:</w:t>
      </w:r>
    </w:p>
    <w:p w:rsidR="00F862AE" w:rsidRPr="00FD56EE" w:rsidRDefault="00F862AE" w:rsidP="00F86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Операционные критерии: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дробление клиентом сумм покупки, потенциальной целью которой является уклонение от проведения процедур надлежащей проверки клиентов.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 приобретаемые изделия корпоративной картой либо картой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принадлежащей третьему лицу.</w:t>
      </w:r>
    </w:p>
    <w:p w:rsidR="00F862AE" w:rsidRPr="00E310A9" w:rsidRDefault="00F862AE" w:rsidP="00F862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дорогостоящих изделий за наличный расчет.</w:t>
      </w:r>
    </w:p>
    <w:p w:rsidR="00F862AE" w:rsidRDefault="00F862AE" w:rsidP="00F862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за изделие электронных средств платежа, эмитированных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государстве, не являющемся государством, в котором у него имеется гражданство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2AE" w:rsidRPr="00A87B88" w:rsidRDefault="00F862AE" w:rsidP="00F862A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покупка клиентом изделий дистанционно с оформлением доставки на адреса, не являющиеся его местом регистрации или местом нахождения.</w:t>
      </w:r>
    </w:p>
    <w:p w:rsidR="00F862AE" w:rsidRPr="00FD56EE" w:rsidRDefault="00F862AE" w:rsidP="00F862A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Критерии, связанные с клиентом и его поведением:</w:t>
      </w:r>
    </w:p>
    <w:p w:rsidR="00F862AE" w:rsidRDefault="00F862AE" w:rsidP="00F862A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Покупка/продажа изделий, стоимость которых явно не соответствует социально-экономическому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возрастной группе 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покупателя/продавца (например, студент, безработный, лицо без определенного места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не может объяснить источник происхождения денежных средств или драгоценных металлов, драгоценных камней, ювелирных изделий.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приобретает или продает большое количество изделий, в отсутствие должного понимания характеристик товара.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скупает изделия без акцента на их эстетические свойства, а ориентируясь в большей степени на стоимость и физические характеристики (компактность).</w:t>
      </w:r>
    </w:p>
    <w:p w:rsidR="00F862AE" w:rsidRDefault="00F862AE" w:rsidP="00F862A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проявляет излишнюю поспешность и готов продать изделия по существенно заниженным ценам.</w:t>
      </w:r>
    </w:p>
    <w:p w:rsidR="00F862AE" w:rsidRDefault="00F862AE" w:rsidP="00F862AE">
      <w:pPr>
        <w:pStyle w:val="a8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проявляет чрезмерную скрытность и (или) неопределенность ответов, например, на вопросы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публичны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цам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(ПДЛ)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родственникам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источниках получения / происхождения денежных средств, об обстоятельствах, повлиявших на выбор способа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изделий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7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2AE" w:rsidRPr="00FD56EE" w:rsidRDefault="00F862AE" w:rsidP="00F862AE">
      <w:pPr>
        <w:pStyle w:val="a8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проявляет необычную заинтересованность (неоднократно задает вопросы) относительно исполнения организацией обязательных требований законодательства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ПОД/ФТ,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процедуре идентификации,</w:t>
      </w:r>
      <w:r w:rsidRPr="00FD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фиксирования и хранения информации, информирования Росфинмониторинга</w:t>
      </w: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2AE" w:rsidRPr="00FD56EE" w:rsidRDefault="00F862AE" w:rsidP="00F862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критерии подозрительности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исчерпывающими, они </w:t>
      </w: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дополняться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</w:t>
      </w: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опыта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BA3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мониторинга, оценки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ОД/ФТ</w:t>
      </w:r>
      <w:r w:rsidRPr="00991796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862AE" w:rsidRPr="002B745B" w:rsidRDefault="00F862AE" w:rsidP="00F862AE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C4ACD">
        <w:rPr>
          <w:rFonts w:cs="Times New Roman"/>
          <w:b w:val="0"/>
          <w:sz w:val="28"/>
          <w:szCs w:val="28"/>
        </w:rPr>
        <w:t xml:space="preserve">Решение о признании </w:t>
      </w:r>
      <w:r w:rsidRPr="002B745B">
        <w:rPr>
          <w:b w:val="0"/>
          <w:sz w:val="28"/>
          <w:szCs w:val="28"/>
        </w:rPr>
        <w:t>операции клиента подозрительной, организации и индивид</w:t>
      </w:r>
      <w:r>
        <w:rPr>
          <w:b w:val="0"/>
          <w:sz w:val="28"/>
          <w:szCs w:val="28"/>
        </w:rPr>
        <w:t>уальные предприниматели принимаю</w:t>
      </w:r>
      <w:r w:rsidRPr="002B745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в соответствии с пунктами 19(1) и 24 Требований </w:t>
      </w:r>
      <w:r w:rsidRPr="003E3BB3">
        <w:rPr>
          <w:rFonts w:cs="Times New Roman"/>
          <w:b w:val="0"/>
          <w:sz w:val="28"/>
          <w:szCs w:val="28"/>
        </w:rPr>
        <w:t>к правилам внутреннего контроля, разрабатываемым организациями, осуществляющими операции с денежными средствами или иным имуществом, и ин</w:t>
      </w:r>
      <w:r>
        <w:rPr>
          <w:rFonts w:cs="Times New Roman"/>
          <w:b w:val="0"/>
          <w:sz w:val="28"/>
          <w:szCs w:val="28"/>
        </w:rPr>
        <w:t>дивидуальными предпринимателями, утвержденных постановлением Правительства Российской Федерации от 30.06.2012 № 667</w:t>
      </w:r>
      <w:r w:rsidRPr="002B745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 учетом своего</w:t>
      </w:r>
      <w:r w:rsidRPr="002B745B">
        <w:rPr>
          <w:b w:val="0"/>
          <w:sz w:val="28"/>
          <w:szCs w:val="28"/>
        </w:rPr>
        <w:t xml:space="preserve"> профессионально</w:t>
      </w:r>
      <w:r>
        <w:rPr>
          <w:b w:val="0"/>
          <w:sz w:val="28"/>
          <w:szCs w:val="28"/>
        </w:rPr>
        <w:t>го суждения</w:t>
      </w:r>
      <w:r w:rsidRPr="002B745B">
        <w:rPr>
          <w:b w:val="0"/>
          <w:sz w:val="28"/>
          <w:szCs w:val="28"/>
        </w:rPr>
        <w:t>.</w:t>
      </w:r>
    </w:p>
    <w:p w:rsidR="00F862AE" w:rsidRPr="00B34364" w:rsidRDefault="00F862AE" w:rsidP="00F862A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36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обращаем внимание </w:t>
      </w:r>
      <w:proofErr w:type="gramStart"/>
      <w:r w:rsidRPr="00B3436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возникающие у субъектов первичного финансового мониторинга вопросы формирования электронных сообщений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2AE" w:rsidRDefault="00F862AE" w:rsidP="00F862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Необходимо учитывать</w:t>
      </w:r>
      <w:r w:rsidRPr="00B34364">
        <w:rPr>
          <w:rFonts w:ascii="Times New Roman" w:hAnsi="Times New Roman" w:cs="Times New Roman"/>
          <w:sz w:val="28"/>
          <w:szCs w:val="28"/>
        </w:rPr>
        <w:t xml:space="preserve">, что если </w:t>
      </w:r>
      <w:hyperlink r:id="rId9" w:history="1">
        <w:r w:rsidRPr="00B34364">
          <w:rPr>
            <w:rFonts w:ascii="Times New Roman" w:hAnsi="Times New Roman" w:cs="Times New Roman"/>
            <w:sz w:val="28"/>
            <w:szCs w:val="28"/>
          </w:rPr>
          <w:t xml:space="preserve">показатель «Код признака операции» </w:t>
        </w:r>
      </w:hyperlink>
      <w:r w:rsidRPr="00B34364">
        <w:rPr>
          <w:rFonts w:ascii="Times New Roman" w:hAnsi="Times New Roman" w:cs="Times New Roman"/>
          <w:sz w:val="28"/>
          <w:szCs w:val="28"/>
        </w:rPr>
        <w:t>принимает значение 0 «Операция с денежными средствами», то плательщиком по операции будет лицо, передающее денежные средства, а получателем</w:t>
      </w:r>
      <w:r>
        <w:rPr>
          <w:rFonts w:ascii="Times New Roman" w:hAnsi="Times New Roman" w:cs="Times New Roman"/>
          <w:sz w:val="28"/>
          <w:szCs w:val="28"/>
        </w:rPr>
        <w:t> - </w:t>
      </w:r>
      <w:r w:rsidRPr="00B34364">
        <w:rPr>
          <w:rFonts w:ascii="Times New Roman" w:hAnsi="Times New Roman" w:cs="Times New Roman"/>
          <w:sz w:val="28"/>
          <w:szCs w:val="28"/>
        </w:rPr>
        <w:t>лицо, получающее соответствующие денежные средства, а в случае, если указанный показатель принимает значение 1 «Операция с иным имуществом», то плательщиком по операции будет лицо, передающее имущество, а получателем</w:t>
      </w:r>
      <w:r>
        <w:rPr>
          <w:rFonts w:ascii="Times New Roman" w:hAnsi="Times New Roman" w:cs="Times New Roman"/>
          <w:sz w:val="28"/>
          <w:szCs w:val="28"/>
        </w:rPr>
        <w:t> - </w:t>
      </w:r>
      <w:r w:rsidRPr="00B34364">
        <w:rPr>
          <w:rFonts w:ascii="Times New Roman" w:hAnsi="Times New Roman" w:cs="Times New Roman"/>
          <w:sz w:val="28"/>
          <w:szCs w:val="28"/>
        </w:rPr>
        <w:t>лицо, получающее имущество.</w:t>
      </w:r>
    </w:p>
    <w:p w:rsidR="00F862AE" w:rsidRPr="00FD56EE" w:rsidRDefault="00F862AE" w:rsidP="00F862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В случае выявления и признания операции клиента подозрительной по основаниям, отличным от критериев выявления и признаков необычных операций (сделок), утвержденных приказом Росфинмониторинга от 08.05.2009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103, при формировании сообщения в Росфинмониторинг с указанием в показателе «Код признака необычной сделки» кодов «ХХ99»</w:t>
      </w:r>
      <w:r w:rsidRPr="00B34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B34364">
        <w:rPr>
          <w:rFonts w:ascii="Times New Roman" w:eastAsia="Times New Roman" w:hAnsi="Times New Roman" w:cs="Times New Roman"/>
          <w:sz w:val="28"/>
          <w:szCs w:val="28"/>
        </w:rPr>
        <w:t xml:space="preserve"> в показателе «Дополнительные сведения» </w:t>
      </w:r>
      <w:r w:rsidRPr="007F6A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обязательном порядке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основания (причины) признания такой операции (сделки) подозрительной.</w:t>
      </w:r>
    </w:p>
    <w:p w:rsidR="00F862AE" w:rsidRDefault="00F862AE" w:rsidP="00F862A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спользование кодов «ХХ99»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сообщений возможно только в случае, если характер осуществляемой операции (сделки) не соответствует ни одному из описанных в приказе Росфинмониторинга 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от 08.05.2009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4364"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критериев и признаков необычных сделок.</w:t>
      </w:r>
    </w:p>
    <w:p w:rsidR="00A54FB4" w:rsidRDefault="00A54FB4">
      <w:bookmarkStart w:id="0" w:name="_GoBack"/>
      <w:bookmarkEnd w:id="0"/>
    </w:p>
    <w:sectPr w:rsidR="00A54FB4" w:rsidSect="00B8156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6A" w:rsidRDefault="00825B6A" w:rsidP="00825B6A">
      <w:pPr>
        <w:spacing w:after="0" w:line="240" w:lineRule="auto"/>
      </w:pPr>
      <w:r>
        <w:separator/>
      </w:r>
    </w:p>
  </w:endnote>
  <w:endnote w:type="continuationSeparator" w:id="0">
    <w:p w:rsidR="00825B6A" w:rsidRDefault="00825B6A" w:rsidP="0082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6A" w:rsidRDefault="00825B6A" w:rsidP="00825B6A">
      <w:pPr>
        <w:spacing w:after="0" w:line="240" w:lineRule="auto"/>
      </w:pPr>
      <w:r>
        <w:separator/>
      </w:r>
    </w:p>
  </w:footnote>
  <w:footnote w:type="continuationSeparator" w:id="0">
    <w:p w:rsidR="00825B6A" w:rsidRDefault="00825B6A" w:rsidP="00825B6A">
      <w:pPr>
        <w:spacing w:after="0" w:line="240" w:lineRule="auto"/>
      </w:pPr>
      <w:r>
        <w:continuationSeparator/>
      </w:r>
    </w:p>
  </w:footnote>
  <w:footnote w:id="1">
    <w:p w:rsidR="00825B6A" w:rsidRPr="00364061" w:rsidRDefault="00825B6A" w:rsidP="00825B6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404D1">
        <w:rPr>
          <w:rStyle w:val="a3"/>
          <w:vertAlign w:val="superscript"/>
        </w:rPr>
        <w:footnoteRef/>
      </w:r>
      <w:r>
        <w:t xml:space="preserve"> </w:t>
      </w:r>
      <w:r w:rsidRPr="00364061">
        <w:rPr>
          <w:rFonts w:ascii="Times New Roman" w:hAnsi="Times New Roman" w:cs="Times New Roman"/>
          <w:sz w:val="20"/>
          <w:szCs w:val="20"/>
        </w:rPr>
        <w:t>Противодействие отмыванию денег, финансированию терроризма и распространения оружия массового уничтожения.</w:t>
      </w:r>
    </w:p>
  </w:footnote>
  <w:footnote w:id="2">
    <w:p w:rsidR="00F862AE" w:rsidRPr="00FD56E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057">
        <w:rPr>
          <w:rStyle w:val="a3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8405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D56EE">
        <w:rPr>
          <w:rFonts w:ascii="Times New Roman" w:hAnsi="Times New Roman" w:cs="Times New Roman"/>
          <w:sz w:val="20"/>
          <w:szCs w:val="20"/>
        </w:rPr>
        <w:t>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назначения.</w:t>
      </w:r>
    </w:p>
  </w:footnote>
  <w:footnote w:id="3">
    <w:p w:rsidR="00F862AE" w:rsidRPr="00E84057" w:rsidRDefault="00F862AE" w:rsidP="00F862AE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E84057">
        <w:rPr>
          <w:rStyle w:val="a3"/>
          <w:sz w:val="20"/>
          <w:szCs w:val="20"/>
          <w:vertAlign w:val="superscript"/>
        </w:rPr>
        <w:footnoteRef/>
      </w:r>
      <w:r w:rsidRPr="00E84057">
        <w:rPr>
          <w:sz w:val="20"/>
          <w:szCs w:val="20"/>
        </w:rPr>
        <w:t xml:space="preserve"> Пункт 3 статьи 7 Федерального закона от 07.08.2001 № 115-ФЗ «О противодействии легализации (отмыванию) доходов, полученных преступным путе</w:t>
      </w:r>
      <w:r>
        <w:rPr>
          <w:sz w:val="20"/>
          <w:szCs w:val="20"/>
        </w:rPr>
        <w:t>м, и финансированию терроризма» без учета изменений, внесенных</w:t>
      </w:r>
      <w:r w:rsidRPr="003E3BB3">
        <w:t xml:space="preserve"> </w:t>
      </w:r>
      <w:r w:rsidRPr="003E3BB3">
        <w:rPr>
          <w:sz w:val="20"/>
          <w:szCs w:val="20"/>
        </w:rPr>
        <w:t xml:space="preserve">Федеральный закон от 13.07.2020 </w:t>
      </w:r>
      <w:r>
        <w:rPr>
          <w:sz w:val="20"/>
          <w:szCs w:val="20"/>
        </w:rPr>
        <w:t>№ </w:t>
      </w:r>
      <w:r w:rsidRPr="003E3BB3">
        <w:rPr>
          <w:sz w:val="20"/>
          <w:szCs w:val="20"/>
        </w:rPr>
        <w:t xml:space="preserve">208-ФЗ </w:t>
      </w:r>
      <w:r>
        <w:rPr>
          <w:sz w:val="20"/>
          <w:szCs w:val="20"/>
        </w:rPr>
        <w:t>«</w:t>
      </w:r>
      <w:r w:rsidRPr="003E3BB3">
        <w:rPr>
          <w:sz w:val="20"/>
          <w:szCs w:val="20"/>
        </w:rPr>
        <w:t>О внесении</w:t>
      </w:r>
      <w:r>
        <w:rPr>
          <w:sz w:val="20"/>
          <w:szCs w:val="20"/>
        </w:rPr>
        <w:t xml:space="preserve"> изменений в Федеральный закон «</w:t>
      </w:r>
      <w:r w:rsidRPr="003E3BB3">
        <w:rPr>
          <w:sz w:val="20"/>
          <w:szCs w:val="20"/>
        </w:rPr>
        <w:t>О противодействии легализации (отмыванию) доходов, полученных преступным путем, и финансированию терроризма" в целях совершенс</w:t>
      </w:r>
      <w:r>
        <w:rPr>
          <w:sz w:val="20"/>
          <w:szCs w:val="20"/>
        </w:rPr>
        <w:t xml:space="preserve">твования обязательного контроля».  </w:t>
      </w:r>
    </w:p>
  </w:footnote>
  <w:footnote w:id="4">
    <w:p w:rsidR="00F862AE" w:rsidRPr="003E3BB3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531">
        <w:rPr>
          <w:rStyle w:val="a3"/>
          <w:rFonts w:ascii="Times New Roman" w:hAnsi="Times New Roman" w:cs="Times New Roman"/>
          <w:vertAlign w:val="superscript"/>
        </w:rPr>
        <w:footnoteRef/>
      </w:r>
      <w:r w:rsidRPr="00587531">
        <w:rPr>
          <w:rFonts w:ascii="Times New Roman" w:hAnsi="Times New Roman" w:cs="Times New Roman"/>
        </w:rPr>
        <w:t xml:space="preserve"> </w:t>
      </w:r>
      <w:r w:rsidRPr="003E3BB3">
        <w:rPr>
          <w:rFonts w:ascii="Times New Roman" w:hAnsi="Times New Roman" w:cs="Times New Roman"/>
          <w:sz w:val="20"/>
          <w:szCs w:val="20"/>
        </w:rPr>
        <w:t>Размещены в Личном кабинете на официальном сайте Росфинмониторинга, на официальных сайтах международных организаций, занимающихся вопросами ПОД/ФТ/ФРОМУ, и иных доступных источниках.</w:t>
      </w:r>
    </w:p>
  </w:footnote>
  <w:footnote w:id="5">
    <w:p w:rsidR="00F862AE" w:rsidRPr="003E3BB3" w:rsidRDefault="00F862AE" w:rsidP="00F862AE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587531">
        <w:rPr>
          <w:rStyle w:val="a3"/>
          <w:sz w:val="22"/>
          <w:szCs w:val="22"/>
          <w:vertAlign w:val="superscript"/>
        </w:rPr>
        <w:footnoteRef/>
      </w:r>
      <w:r w:rsidRPr="00587531">
        <w:rPr>
          <w:sz w:val="22"/>
          <w:szCs w:val="22"/>
        </w:rPr>
        <w:t xml:space="preserve"> </w:t>
      </w:r>
      <w:r w:rsidRPr="003E3BB3">
        <w:rPr>
          <w:sz w:val="20"/>
          <w:szCs w:val="20"/>
        </w:rPr>
        <w:t>Информационное письмо Росфинмониторинга от 01.03.2019 № 59 «О методических рекомендациях по проведению оценки рисков ОД/ФТ организациями, осуществляющими операции с денежными средствами или иным имуществом, и индивидуальными предпринимателями».</w:t>
      </w:r>
    </w:p>
  </w:footnote>
  <w:footnote w:id="6">
    <w:p w:rsidR="00F862AE" w:rsidRPr="003E3BB3" w:rsidRDefault="00F862AE" w:rsidP="00F862AE">
      <w:pPr>
        <w:pStyle w:val="a6"/>
        <w:spacing w:before="0" w:beforeAutospacing="0"/>
        <w:jc w:val="both"/>
        <w:rPr>
          <w:sz w:val="20"/>
          <w:szCs w:val="20"/>
          <w:vertAlign w:val="superscript"/>
        </w:rPr>
      </w:pPr>
      <w:r w:rsidRPr="003E3BB3">
        <w:rPr>
          <w:rStyle w:val="a3"/>
          <w:sz w:val="20"/>
          <w:szCs w:val="20"/>
          <w:vertAlign w:val="superscript"/>
        </w:rPr>
        <w:footnoteRef/>
      </w:r>
      <w:r w:rsidRPr="003E3BB3">
        <w:rPr>
          <w:sz w:val="20"/>
          <w:szCs w:val="20"/>
          <w:vertAlign w:val="superscript"/>
        </w:rPr>
        <w:t xml:space="preserve"> </w:t>
      </w:r>
      <w:r w:rsidRPr="003E3BB3">
        <w:rPr>
          <w:sz w:val="20"/>
          <w:szCs w:val="20"/>
        </w:rPr>
        <w:t>Например, информационное агентство ЗАО «Интерфакс» (система СПАРК, «Центр раскрытия корпоративной информации»), акционерное общество «</w:t>
      </w:r>
      <w:proofErr w:type="spellStart"/>
      <w:r w:rsidRPr="003E3BB3">
        <w:rPr>
          <w:sz w:val="20"/>
          <w:szCs w:val="20"/>
        </w:rPr>
        <w:t>Финмаркет</w:t>
      </w:r>
      <w:proofErr w:type="spellEnd"/>
      <w:r w:rsidRPr="003E3BB3">
        <w:rPr>
          <w:sz w:val="20"/>
          <w:szCs w:val="20"/>
        </w:rPr>
        <w:t>» («</w:t>
      </w:r>
      <w:r w:rsidRPr="003E3BB3">
        <w:rPr>
          <w:sz w:val="20"/>
          <w:szCs w:val="20"/>
          <w:lang w:val="en-US"/>
        </w:rPr>
        <w:t>X</w:t>
      </w:r>
      <w:r w:rsidRPr="003E3BB3">
        <w:rPr>
          <w:sz w:val="20"/>
          <w:szCs w:val="20"/>
        </w:rPr>
        <w:t>-</w:t>
      </w:r>
      <w:r w:rsidRPr="003E3BB3">
        <w:rPr>
          <w:sz w:val="20"/>
          <w:szCs w:val="20"/>
          <w:lang w:val="en-US"/>
        </w:rPr>
        <w:t>Compliance</w:t>
      </w:r>
      <w:r w:rsidRPr="003E3BB3">
        <w:rPr>
          <w:sz w:val="20"/>
          <w:szCs w:val="20"/>
        </w:rPr>
        <w:t xml:space="preserve">»), ООО «Интерфакс - </w:t>
      </w:r>
      <w:proofErr w:type="spellStart"/>
      <w:r w:rsidRPr="003E3BB3">
        <w:rPr>
          <w:sz w:val="20"/>
          <w:szCs w:val="20"/>
        </w:rPr>
        <w:t>Ди</w:t>
      </w:r>
      <w:proofErr w:type="spellEnd"/>
      <w:r w:rsidRPr="003E3BB3">
        <w:rPr>
          <w:sz w:val="20"/>
          <w:szCs w:val="20"/>
        </w:rPr>
        <w:t xml:space="preserve"> энд Би» (система DBAI, GRS, отчеты «Знай своего клиента»), ЗАО «СКРИН», </w:t>
      </w:r>
      <w:proofErr w:type="spellStart"/>
      <w:r w:rsidRPr="003E3BB3">
        <w:rPr>
          <w:sz w:val="20"/>
          <w:szCs w:val="20"/>
        </w:rPr>
        <w:t>Dow</w:t>
      </w:r>
      <w:proofErr w:type="spellEnd"/>
      <w:r w:rsidRPr="003E3BB3">
        <w:rPr>
          <w:sz w:val="20"/>
          <w:szCs w:val="20"/>
        </w:rPr>
        <w:t xml:space="preserve"> </w:t>
      </w:r>
      <w:proofErr w:type="spellStart"/>
      <w:r w:rsidRPr="003E3BB3">
        <w:rPr>
          <w:sz w:val="20"/>
          <w:szCs w:val="20"/>
        </w:rPr>
        <w:t>Jones</w:t>
      </w:r>
      <w:proofErr w:type="spellEnd"/>
      <w:r w:rsidRPr="003E3BB3">
        <w:rPr>
          <w:sz w:val="20"/>
          <w:szCs w:val="20"/>
        </w:rPr>
        <w:t xml:space="preserve"> </w:t>
      </w:r>
      <w:proofErr w:type="spellStart"/>
      <w:r w:rsidRPr="003E3BB3">
        <w:rPr>
          <w:sz w:val="20"/>
          <w:szCs w:val="20"/>
        </w:rPr>
        <w:t>Risk</w:t>
      </w:r>
      <w:proofErr w:type="spellEnd"/>
      <w:r w:rsidRPr="003E3BB3">
        <w:rPr>
          <w:sz w:val="20"/>
          <w:szCs w:val="20"/>
        </w:rPr>
        <w:t xml:space="preserve"> </w:t>
      </w:r>
      <w:proofErr w:type="spellStart"/>
      <w:r w:rsidRPr="003E3BB3">
        <w:rPr>
          <w:sz w:val="20"/>
          <w:szCs w:val="20"/>
        </w:rPr>
        <w:t>and</w:t>
      </w:r>
      <w:proofErr w:type="spellEnd"/>
      <w:r w:rsidRPr="003E3BB3">
        <w:rPr>
          <w:sz w:val="20"/>
          <w:szCs w:val="20"/>
        </w:rPr>
        <w:t xml:space="preserve"> </w:t>
      </w:r>
      <w:proofErr w:type="spellStart"/>
      <w:r w:rsidRPr="003E3BB3">
        <w:rPr>
          <w:sz w:val="20"/>
          <w:szCs w:val="20"/>
        </w:rPr>
        <w:t>Compliance</w:t>
      </w:r>
      <w:proofErr w:type="spellEnd"/>
      <w:r w:rsidRPr="003E3BB3">
        <w:rPr>
          <w:sz w:val="20"/>
          <w:szCs w:val="20"/>
        </w:rPr>
        <w:t xml:space="preserve"> (</w:t>
      </w:r>
      <w:proofErr w:type="spellStart"/>
      <w:r w:rsidRPr="003E3BB3">
        <w:rPr>
          <w:sz w:val="20"/>
          <w:szCs w:val="20"/>
        </w:rPr>
        <w:t>Factiva</w:t>
      </w:r>
      <w:proofErr w:type="spellEnd"/>
      <w:r w:rsidRPr="003E3BB3">
        <w:rPr>
          <w:sz w:val="20"/>
          <w:szCs w:val="20"/>
        </w:rPr>
        <w:t>) и иные.</w:t>
      </w:r>
    </w:p>
  </w:footnote>
  <w:footnote w:id="7">
    <w:p w:rsidR="00F862AE" w:rsidRPr="003E3BB3" w:rsidRDefault="00F862AE" w:rsidP="00F862AE">
      <w:pPr>
        <w:keepLine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91796">
        <w:rPr>
          <w:rStyle w:val="a3"/>
          <w:vertAlign w:val="superscript"/>
        </w:rPr>
        <w:footnoteRef/>
      </w:r>
      <w:r>
        <w:t xml:space="preserve"> </w:t>
      </w:r>
      <w:r w:rsidRPr="003E3BB3">
        <w:rPr>
          <w:rFonts w:ascii="Times New Roman" w:hAnsi="Times New Roman" w:cs="Times New Roman"/>
          <w:sz w:val="20"/>
          <w:szCs w:val="20"/>
        </w:rPr>
        <w:t>Национальной и секторальной оценок рисков ОД/ФТ, результатами оценки рисков в соответствии с программой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терроризма.</w:t>
      </w:r>
    </w:p>
  </w:footnote>
  <w:footnote w:id="8">
    <w:p w:rsidR="00F862AE" w:rsidRPr="003E3BB3" w:rsidRDefault="00F862AE" w:rsidP="00F862AE">
      <w:pPr>
        <w:pStyle w:val="a6"/>
        <w:spacing w:before="0" w:beforeAutospacing="0"/>
        <w:rPr>
          <w:sz w:val="20"/>
          <w:szCs w:val="20"/>
        </w:rPr>
      </w:pPr>
      <w:r w:rsidRPr="00587531">
        <w:rPr>
          <w:rStyle w:val="a3"/>
          <w:sz w:val="22"/>
          <w:szCs w:val="22"/>
          <w:vertAlign w:val="superscript"/>
        </w:rPr>
        <w:footnoteRef/>
      </w:r>
      <w:r w:rsidRPr="00587531">
        <w:rPr>
          <w:sz w:val="22"/>
          <w:szCs w:val="22"/>
        </w:rPr>
        <w:t xml:space="preserve"> </w:t>
      </w:r>
      <w:r w:rsidRPr="003E3BB3">
        <w:rPr>
          <w:sz w:val="20"/>
          <w:szCs w:val="20"/>
        </w:rPr>
        <w:t>коды 1199, 1299,1399, 1499, 1599, 1899, 1999, 2299, 3899.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36B84"/>
    <w:multiLevelType w:val="hybridMultilevel"/>
    <w:tmpl w:val="E954F692"/>
    <w:lvl w:ilvl="0" w:tplc="96723B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34040B"/>
    <w:multiLevelType w:val="hybridMultilevel"/>
    <w:tmpl w:val="8D00BEC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AF17C2"/>
    <w:multiLevelType w:val="hybridMultilevel"/>
    <w:tmpl w:val="39ACDAD6"/>
    <w:lvl w:ilvl="0" w:tplc="ABB84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26"/>
    <w:rsid w:val="00184639"/>
    <w:rsid w:val="00825B6A"/>
    <w:rsid w:val="00A54FB4"/>
    <w:rsid w:val="00B8156C"/>
    <w:rsid w:val="00BE0F26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70BE-4468-43EE-89E3-38234B0C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25B6A"/>
  </w:style>
  <w:style w:type="paragraph" w:styleId="a4">
    <w:name w:val="Balloon Text"/>
    <w:basedOn w:val="a"/>
    <w:link w:val="a5"/>
    <w:uiPriority w:val="99"/>
    <w:semiHidden/>
    <w:unhideWhenUsed/>
    <w:rsid w:val="00F8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A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F8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62A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862A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62AE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EC32557C22259D39CF87CDEDB3FF61FC996817D1233E924795AF1C614BD1998948F9825FED9C9B5CAB3B0F2A473F93CF096CA9021DB0440DP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92CA56B84F9B0065D09313554FA6BFCCB60130F5DD573F2D98D0CDACDC7E97AECA83D097F959C4981E25CA8D312822D7E19B2E208ED13EWAO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AD87929372384A9631099F9A01D56D2AC0E844451139C72970B91E87EAE7BE66C96A51825ACA18DD81BD5534564F1177EFF6A5994E38CQ50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Юлия Дмитриевна</dc:creator>
  <cp:keywords/>
  <dc:description/>
  <cp:lastModifiedBy>Комлева Юлия Дмитриевна</cp:lastModifiedBy>
  <cp:revision>7</cp:revision>
  <cp:lastPrinted>2020-12-23T07:02:00Z</cp:lastPrinted>
  <dcterms:created xsi:type="dcterms:W3CDTF">2020-12-23T06:56:00Z</dcterms:created>
  <dcterms:modified xsi:type="dcterms:W3CDTF">2020-12-23T07:20:00Z</dcterms:modified>
</cp:coreProperties>
</file>